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4"/>
        <w:tblW w:w="5001" w:type="pct"/>
        <w:tblInd w:w="0" w:type="dxa"/>
        <w:tblLayout w:type="fixed"/>
        <w:tblCellMar>
          <w:top w:w="40" w:type="dxa"/>
          <w:left w:w="0" w:type="dxa"/>
          <w:bottom w:w="40" w:type="dxa"/>
          <w:right w:w="0" w:type="dxa"/>
        </w:tblCellMar>
      </w:tblPr>
      <w:tblGrid>
        <w:gridCol w:w="2885"/>
        <w:gridCol w:w="435"/>
        <w:gridCol w:w="7453"/>
      </w:tblGrid>
      <w:tr w14:paraId="4DB5E2E8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  <w:trHeight w:val="425" w:hRule="exact"/>
        </w:trPr>
        <w:tc>
          <w:tcPr>
            <w:tcW w:w="1339" w:type="pct"/>
            <w:vMerge w:val="restart"/>
          </w:tcPr>
          <w:p w14:paraId="08C4E3D5">
            <w:pPr>
              <w:pStyle w:val="26"/>
              <w:rPr>
                <w:lang w:val="en-GB"/>
              </w:rPr>
            </w:pPr>
            <w:r>
              <w:rPr>
                <w:lang w:val="ru-RU" w:eastAsia="ru-RU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4660"/>
                  <wp:effectExtent l="0" t="0" r="0" b="0"/>
                  <wp:wrapTopAndBottom/>
                  <wp:docPr id="5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454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en-GB"/>
              </w:rPr>
              <w:t xml:space="preserve">                                                     </w:t>
            </w:r>
          </w:p>
          <w:p w14:paraId="0465169C">
            <w:pPr>
              <w:pStyle w:val="40"/>
              <w:rPr>
                <w:lang w:val="en-GB"/>
              </w:rPr>
            </w:pPr>
          </w:p>
        </w:tc>
        <w:tc>
          <w:tcPr>
            <w:tcW w:w="201" w:type="pct"/>
            <w:tcBorders>
              <w:bottom w:val="single" w:color="auto" w:sz="4" w:space="0"/>
            </w:tcBorders>
          </w:tcPr>
          <w:p w14:paraId="352102F0">
            <w:pPr>
              <w:pStyle w:val="40"/>
              <w:rPr>
                <w:lang w:val="en-GB"/>
              </w:rPr>
            </w:pPr>
          </w:p>
        </w:tc>
        <w:tc>
          <w:tcPr>
            <w:tcW w:w="3458" w:type="pct"/>
            <w:vMerge w:val="restart"/>
          </w:tcPr>
          <w:p w14:paraId="4E7A87BB">
            <w:pPr>
              <w:pStyle w:val="40"/>
              <w:rPr>
                <w:lang w:val="en-GB"/>
              </w:rPr>
            </w:pPr>
          </w:p>
        </w:tc>
      </w:tr>
      <w:tr w14:paraId="57164EAD">
        <w:trPr>
          <w:cantSplit/>
          <w:trHeight w:val="290" w:hRule="exact"/>
        </w:trPr>
        <w:tc>
          <w:tcPr>
            <w:tcW w:w="1339" w:type="pct"/>
            <w:vMerge w:val="continue"/>
          </w:tcPr>
          <w:p w14:paraId="55CEAD2E"/>
        </w:tc>
        <w:tc>
          <w:tcPr>
            <w:tcW w:w="201" w:type="pct"/>
            <w:tcBorders>
              <w:top w:val="single" w:color="auto" w:sz="4" w:space="0"/>
              <w:right w:val="single" w:color="000000" w:sz="2" w:space="0"/>
            </w:tcBorders>
          </w:tcPr>
          <w:p w14:paraId="74D6A1D0">
            <w:pPr>
              <w:pStyle w:val="40"/>
              <w:rPr>
                <w:lang w:val="en-GB"/>
              </w:rPr>
            </w:pPr>
          </w:p>
        </w:tc>
        <w:tc>
          <w:tcPr>
            <w:tcW w:w="3458" w:type="pct"/>
            <w:vMerge w:val="continue"/>
            <w:tcBorders>
              <w:left w:val="single" w:color="000000" w:sz="2" w:space="0"/>
            </w:tcBorders>
          </w:tcPr>
          <w:p w14:paraId="690A9C2D"/>
        </w:tc>
      </w:tr>
      <w:tr w14:paraId="302DECED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0DD52502">
            <w:pPr>
              <w:pStyle w:val="22"/>
              <w:rPr>
                <w:sz w:val="20"/>
                <w:lang w:val="en-GB"/>
              </w:rPr>
            </w:pPr>
            <w:r>
              <w:rPr>
                <w:sz w:val="20"/>
                <w:lang w:val="uk-UA" w:eastAsia="uk-UA"/>
              </w:rPr>
              <w:t>Біографія</w:t>
            </w:r>
          </w:p>
        </w:tc>
        <w:tc>
          <w:tcPr>
            <w:tcW w:w="3458" w:type="pct"/>
          </w:tcPr>
          <w:p w14:paraId="44F96F41">
            <w:pPr>
              <w:pStyle w:val="40"/>
            </w:pPr>
            <w:r>
              <w:rPr>
                <w:lang w:val="en-GB"/>
              </w:rPr>
              <w:t xml:space="preserve">  </w:t>
            </w:r>
            <w:r>
              <w:rPr>
                <w:b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0</wp:posOffset>
                  </wp:positionV>
                  <wp:extent cx="1171575" cy="1466850"/>
                  <wp:effectExtent l="0" t="0" r="9525" b="0"/>
                  <wp:wrapSquare wrapText="bothSides"/>
                  <wp:docPr id="1" name="Рисунок 1" descr="F:\Для сайта СНАУ\фото Богінсь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F:\Для сайта СНАУ\фото Богінсь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1275" t="8480" b="146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0AFC6B5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6CE7118B">
            <w:pPr>
              <w:pStyle w:val="23"/>
              <w:spacing w:before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Особиста інформація</w:t>
            </w:r>
          </w:p>
        </w:tc>
        <w:tc>
          <w:tcPr>
            <w:tcW w:w="3458" w:type="pct"/>
          </w:tcPr>
          <w:p w14:paraId="7798EC57">
            <w:pPr>
              <w:pStyle w:val="40"/>
              <w:rPr>
                <w:lang w:val="uk-UA"/>
              </w:rPr>
            </w:pPr>
          </w:p>
        </w:tc>
      </w:tr>
      <w:tr w14:paraId="3F9CFCF8"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3266E665">
            <w:pPr>
              <w:pStyle w:val="25"/>
              <w:spacing w:before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Прізвище, ім’я, по батькові</w:t>
            </w:r>
          </w:p>
        </w:tc>
        <w:tc>
          <w:tcPr>
            <w:tcW w:w="3458" w:type="pct"/>
          </w:tcPr>
          <w:p w14:paraId="30A185F6">
            <w:pPr>
              <w:pStyle w:val="37"/>
              <w:spacing w:before="0"/>
              <w:rPr>
                <w:i/>
                <w:sz w:val="20"/>
                <w:highlight w:val="yellow"/>
                <w:lang w:val="uk-UA"/>
              </w:rPr>
            </w:pPr>
            <w:r>
              <w:rPr>
                <w:i/>
                <w:sz w:val="20"/>
                <w:lang w:val="uk-UA"/>
              </w:rPr>
              <w:t>Богінська Людмила Олексіївна</w:t>
            </w:r>
          </w:p>
        </w:tc>
      </w:tr>
      <w:tr w14:paraId="139FCE39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04A17E54">
            <w:pPr>
              <w:pStyle w:val="26"/>
              <w:rPr>
                <w:lang w:val="uk-UA"/>
              </w:rPr>
            </w:pPr>
            <w:r>
              <w:rPr>
                <w:lang w:val="uk-UA"/>
              </w:rPr>
              <w:t>Телефон</w:t>
            </w:r>
          </w:p>
        </w:tc>
        <w:tc>
          <w:tcPr>
            <w:tcW w:w="3458" w:type="pct"/>
          </w:tcPr>
          <w:p w14:paraId="427813E3">
            <w:pPr>
              <w:pStyle w:val="40"/>
              <w:rPr>
                <w:i/>
                <w:lang w:val="uk-UA"/>
              </w:rPr>
            </w:pPr>
            <w:r>
              <w:rPr>
                <w:i/>
                <w:lang w:val="uk-UA"/>
              </w:rPr>
              <w:t>Моб: +38 0954237441</w:t>
            </w:r>
          </w:p>
        </w:tc>
      </w:tr>
      <w:tr w14:paraId="5A344E40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  <w:trHeight w:val="156" w:hRule="atLeast"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74B7239D">
            <w:pPr>
              <w:pStyle w:val="26"/>
              <w:rPr>
                <w:lang w:val="uk-UA"/>
              </w:rPr>
            </w:pPr>
            <w:r>
              <w:rPr>
                <w:lang w:val="uk-UA"/>
              </w:rPr>
              <w:t>Електронна пошта</w:t>
            </w:r>
          </w:p>
        </w:tc>
        <w:tc>
          <w:tcPr>
            <w:tcW w:w="3458" w:type="pct"/>
          </w:tcPr>
          <w:p w14:paraId="30DE461B">
            <w:pPr>
              <w:pStyle w:val="56"/>
              <w:shd w:val="clear" w:color="auto" w:fill="auto"/>
              <w:spacing w:after="0" w:line="240" w:lineRule="auto"/>
              <w:ind w:left="59"/>
              <w:jc w:val="left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  <w:shd w:val="clear" w:color="auto" w:fill="FFFFFF"/>
              </w:rPr>
              <w:t>ludasumy341@gmail.com</w:t>
            </w:r>
          </w:p>
        </w:tc>
      </w:tr>
      <w:tr w14:paraId="46E7FF3E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23AAE24A">
            <w:pPr>
              <w:pStyle w:val="27"/>
              <w:spacing w:before="0"/>
              <w:rPr>
                <w:lang w:val="uk-UA"/>
              </w:rPr>
            </w:pPr>
            <w:r>
              <w:rPr>
                <w:lang w:val="uk-UA"/>
              </w:rPr>
              <w:t>Дата народження</w:t>
            </w:r>
          </w:p>
        </w:tc>
        <w:tc>
          <w:tcPr>
            <w:tcW w:w="3458" w:type="pct"/>
          </w:tcPr>
          <w:p w14:paraId="6DB80014">
            <w:pPr>
              <w:pStyle w:val="42"/>
              <w:spacing w:before="0"/>
              <w:rPr>
                <w:i/>
                <w:lang w:val="uk-UA"/>
              </w:rPr>
            </w:pPr>
            <w:r>
              <w:rPr>
                <w:i/>
                <w:lang w:val="uk-UA"/>
              </w:rPr>
              <w:t>17.03.1960</w:t>
            </w:r>
          </w:p>
        </w:tc>
      </w:tr>
      <w:tr w14:paraId="1E4E0857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4D37D0A7">
            <w:pPr>
              <w:pStyle w:val="23"/>
              <w:spacing w:before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Науковий ступінь</w:t>
            </w:r>
          </w:p>
        </w:tc>
        <w:tc>
          <w:tcPr>
            <w:tcW w:w="3458" w:type="pct"/>
          </w:tcPr>
          <w:p w14:paraId="714C7C6B">
            <w:pPr>
              <w:pStyle w:val="36"/>
              <w:jc w:val="both"/>
              <w:rPr>
                <w:b w:val="0"/>
                <w:i/>
                <w:sz w:val="20"/>
                <w:lang w:val="uk-UA"/>
              </w:rPr>
            </w:pPr>
            <w:r>
              <w:rPr>
                <w:b w:val="0"/>
                <w:i/>
                <w:sz w:val="20"/>
                <w:lang w:val="uk-UA"/>
              </w:rPr>
              <w:t>Кандидат економічних наук</w:t>
            </w:r>
          </w:p>
        </w:tc>
      </w:tr>
      <w:tr w14:paraId="6E6CA464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32A2A1A3">
            <w:pPr>
              <w:pStyle w:val="23"/>
              <w:spacing w:before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Вчене звання</w:t>
            </w:r>
          </w:p>
        </w:tc>
        <w:tc>
          <w:tcPr>
            <w:tcW w:w="3458" w:type="pct"/>
          </w:tcPr>
          <w:p w14:paraId="241FAE40">
            <w:pPr>
              <w:pStyle w:val="36"/>
              <w:jc w:val="both"/>
              <w:rPr>
                <w:b w:val="0"/>
                <w:i/>
                <w:sz w:val="20"/>
                <w:lang w:val="uk-UA"/>
              </w:rPr>
            </w:pPr>
            <w:r>
              <w:rPr>
                <w:b w:val="0"/>
                <w:i/>
                <w:sz w:val="20"/>
                <w:lang w:val="uk-UA"/>
              </w:rPr>
              <w:t>Доцент кафедри будівельного виробництва</w:t>
            </w:r>
          </w:p>
        </w:tc>
      </w:tr>
      <w:tr w14:paraId="3615EF7E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58EB73AF">
            <w:pPr>
              <w:pStyle w:val="23"/>
              <w:spacing w:before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Посада</w:t>
            </w:r>
          </w:p>
        </w:tc>
        <w:tc>
          <w:tcPr>
            <w:tcW w:w="3458" w:type="pct"/>
          </w:tcPr>
          <w:p w14:paraId="5BC1D504">
            <w:pPr>
              <w:pStyle w:val="36"/>
              <w:jc w:val="both"/>
              <w:rPr>
                <w:b w:val="0"/>
                <w:i/>
                <w:sz w:val="20"/>
                <w:lang w:val="uk-UA"/>
              </w:rPr>
            </w:pPr>
            <w:r>
              <w:rPr>
                <w:b w:val="0"/>
                <w:i/>
                <w:sz w:val="20"/>
                <w:lang w:val="uk-UA"/>
              </w:rPr>
              <w:t xml:space="preserve">Доцент </w:t>
            </w:r>
          </w:p>
        </w:tc>
      </w:tr>
      <w:tr w14:paraId="1D7BB2AD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029183FA">
            <w:pPr>
              <w:pStyle w:val="23"/>
              <w:spacing w:before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Освіта і навчання</w:t>
            </w:r>
          </w:p>
        </w:tc>
        <w:tc>
          <w:tcPr>
            <w:tcW w:w="3458" w:type="pct"/>
          </w:tcPr>
          <w:p w14:paraId="2380C113">
            <w:pPr>
              <w:pStyle w:val="42"/>
              <w:spacing w:before="0"/>
              <w:jc w:val="both"/>
              <w:rPr>
                <w:lang w:val="uk-UA"/>
              </w:rPr>
            </w:pPr>
          </w:p>
        </w:tc>
      </w:tr>
      <w:tr w14:paraId="04462813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2D8246E1">
            <w:pPr>
              <w:pStyle w:val="27"/>
              <w:spacing w:before="0"/>
              <w:rPr>
                <w:lang w:val="uk-UA"/>
              </w:rPr>
            </w:pPr>
            <w:r>
              <w:rPr>
                <w:lang w:val="uk-UA"/>
              </w:rPr>
              <w:t>Дати</w:t>
            </w:r>
          </w:p>
        </w:tc>
        <w:tc>
          <w:tcPr>
            <w:tcW w:w="3458" w:type="pct"/>
          </w:tcPr>
          <w:p w14:paraId="79E5E9C5">
            <w:pPr>
              <w:pStyle w:val="40"/>
              <w:jc w:val="both"/>
              <w:rPr>
                <w:i/>
                <w:highlight w:val="yellow"/>
                <w:lang w:val="uk-UA"/>
              </w:rPr>
            </w:pPr>
            <w:r>
              <w:rPr>
                <w:i/>
                <w:lang w:val="uk-UA"/>
              </w:rPr>
              <w:t>1977-1982</w:t>
            </w:r>
          </w:p>
        </w:tc>
      </w:tr>
      <w:tr w14:paraId="30E01C0A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127C1DF9">
            <w:pPr>
              <w:pStyle w:val="26"/>
              <w:rPr>
                <w:lang w:val="uk-UA"/>
              </w:rPr>
            </w:pPr>
            <w:r>
              <w:rPr>
                <w:lang w:val="uk-UA"/>
              </w:rPr>
              <w:t>Кваліфікація</w:t>
            </w:r>
          </w:p>
        </w:tc>
        <w:tc>
          <w:tcPr>
            <w:tcW w:w="3458" w:type="pct"/>
          </w:tcPr>
          <w:p w14:paraId="3E968E5B">
            <w:pPr>
              <w:pStyle w:val="40"/>
              <w:jc w:val="both"/>
              <w:rPr>
                <w:i/>
                <w:highlight w:val="yellow"/>
              </w:rPr>
            </w:pPr>
            <w:r>
              <w:rPr>
                <w:i/>
                <w:lang w:val="uk-UA"/>
              </w:rPr>
              <w:t>Диплом спеціаліста, інженер-економіст</w:t>
            </w:r>
          </w:p>
        </w:tc>
      </w:tr>
      <w:tr w14:paraId="474182D4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20A08373">
            <w:pPr>
              <w:pStyle w:val="26"/>
              <w:rPr>
                <w:lang w:val="uk-UA"/>
              </w:rPr>
            </w:pPr>
            <w:r>
              <w:rPr>
                <w:lang w:val="uk-UA"/>
              </w:rPr>
              <w:t>Основні предмети / професійні навички</w:t>
            </w:r>
          </w:p>
        </w:tc>
        <w:tc>
          <w:tcPr>
            <w:tcW w:w="3458" w:type="pct"/>
          </w:tcPr>
          <w:p w14:paraId="48DFA81F">
            <w:pPr>
              <w:pStyle w:val="4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Планування та управління будівництвом, економіка, екологія та організація будівництва</w:t>
            </w:r>
          </w:p>
        </w:tc>
      </w:tr>
      <w:tr w14:paraId="4271538D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  <w:vAlign w:val="center"/>
          </w:tcPr>
          <w:p w14:paraId="3744E97D">
            <w:pPr>
              <w:pStyle w:val="26"/>
              <w:rPr>
                <w:lang w:val="uk-UA"/>
              </w:rPr>
            </w:pPr>
            <w:r>
              <w:rPr>
                <w:lang w:val="uk-UA"/>
              </w:rPr>
              <w:t>Назва6 та адреса установи</w:t>
            </w:r>
          </w:p>
        </w:tc>
        <w:tc>
          <w:tcPr>
            <w:tcW w:w="3458" w:type="pct"/>
          </w:tcPr>
          <w:p w14:paraId="69BE3E85">
            <w:pPr>
              <w:pStyle w:val="4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Комунарський гірничо-металургійний  інститут (зараз </w:t>
            </w:r>
            <w:r>
              <w:rPr>
                <w:rFonts w:cs="Arial"/>
                <w:bCs/>
                <w:color w:val="202122"/>
                <w:shd w:val="clear" w:color="auto" w:fill="FFFFFF"/>
                <w:lang w:val="uk-UA"/>
              </w:rPr>
              <w:t>Донбас</w:t>
            </w:r>
            <w:r>
              <w:rPr>
                <w:rFonts w:cs="Arial Narrow"/>
                <w:bCs/>
                <w:color w:val="202122"/>
                <w:shd w:val="clear" w:color="auto" w:fill="FFFFFF"/>
                <w:lang w:val="uk-UA"/>
              </w:rPr>
              <w:t>ький</w:t>
            </w:r>
            <w:r>
              <w:rPr>
                <w:rFonts w:cs="Arial"/>
                <w:bCs/>
                <w:color w:val="202122"/>
                <w:shd w:val="clear" w:color="auto" w:fill="FFFFFF"/>
                <w:lang w:val="uk-UA"/>
              </w:rPr>
              <w:t xml:space="preserve"> </w:t>
            </w:r>
            <w:r>
              <w:rPr>
                <w:rFonts w:cs="Arial Narrow"/>
                <w:bCs/>
                <w:color w:val="202122"/>
                <w:shd w:val="clear" w:color="auto" w:fill="FFFFFF"/>
                <w:lang w:val="uk-UA"/>
              </w:rPr>
              <w:t>держа</w:t>
            </w:r>
            <w:r>
              <w:rPr>
                <w:rFonts w:cs="Arial"/>
                <w:bCs/>
                <w:color w:val="202122"/>
                <w:shd w:val="clear" w:color="auto" w:fill="FFFFFF"/>
                <w:lang w:val="uk-UA"/>
              </w:rPr>
              <w:t>в</w:t>
            </w:r>
            <w:r>
              <w:rPr>
                <w:rFonts w:cs="Arial Narrow"/>
                <w:bCs/>
                <w:color w:val="202122"/>
                <w:shd w:val="clear" w:color="auto" w:fill="FFFFFF"/>
                <w:lang w:val="uk-UA"/>
              </w:rPr>
              <w:t>ний</w:t>
            </w:r>
            <w:r>
              <w:rPr>
                <w:rFonts w:cs="Arial"/>
                <w:bCs/>
                <w:color w:val="202122"/>
                <w:shd w:val="clear" w:color="auto" w:fill="FFFFFF"/>
                <w:lang w:val="uk-UA"/>
              </w:rPr>
              <w:t xml:space="preserve"> </w:t>
            </w:r>
            <w:r>
              <w:rPr>
                <w:rFonts w:cs="Arial Narrow"/>
                <w:bCs/>
                <w:color w:val="202122"/>
                <w:shd w:val="clear" w:color="auto" w:fill="FFFFFF"/>
                <w:lang w:val="uk-UA"/>
              </w:rPr>
              <w:t>техні</w:t>
            </w:r>
            <w:r>
              <w:rPr>
                <w:rFonts w:cs="Arial"/>
                <w:bCs/>
                <w:color w:val="202122"/>
                <w:shd w:val="clear" w:color="auto" w:fill="FFFFFF"/>
                <w:lang w:val="uk-UA"/>
              </w:rPr>
              <w:t>ч</w:t>
            </w:r>
            <w:r>
              <w:rPr>
                <w:rFonts w:cs="Arial Narrow"/>
                <w:bCs/>
                <w:color w:val="202122"/>
                <w:shd w:val="clear" w:color="auto" w:fill="FFFFFF"/>
                <w:lang w:val="uk-UA"/>
              </w:rPr>
              <w:t>ний</w:t>
            </w:r>
            <w:r>
              <w:rPr>
                <w:rFonts w:cs="Arial"/>
                <w:bCs/>
                <w:color w:val="202122"/>
                <w:shd w:val="clear" w:color="auto" w:fill="FFFFFF"/>
                <w:lang w:val="uk-UA"/>
              </w:rPr>
              <w:t xml:space="preserve"> </w:t>
            </w:r>
            <w:r>
              <w:rPr>
                <w:rFonts w:cs="Arial Narrow"/>
                <w:bCs/>
                <w:color w:val="202122"/>
                <w:shd w:val="clear" w:color="auto" w:fill="FFFFFF"/>
                <w:lang w:val="uk-UA"/>
              </w:rPr>
              <w:t>університе</w:t>
            </w:r>
            <w:r>
              <w:rPr>
                <w:rFonts w:cs="Arial"/>
                <w:bCs/>
                <w:color w:val="202122"/>
                <w:shd w:val="clear" w:color="auto" w:fill="FFFFFF"/>
                <w:lang w:val="uk-UA"/>
              </w:rPr>
              <w:t>т (</w:t>
            </w:r>
            <w:r>
              <w:rPr>
                <w:rFonts w:cs="Arial Narrow"/>
                <w:bCs/>
                <w:color w:val="202122"/>
                <w:shd w:val="clear" w:color="auto" w:fill="FFFFFF"/>
                <w:lang w:val="uk-UA"/>
              </w:rPr>
              <w:t>ДонДТУ</w:t>
            </w:r>
            <w:r>
              <w:rPr>
                <w:rFonts w:cs="Arial"/>
                <w:bCs/>
                <w:color w:val="202122"/>
                <w:shd w:val="clear" w:color="auto" w:fill="FFFFFF"/>
                <w:lang w:val="uk-UA"/>
              </w:rPr>
              <w:t>)</w:t>
            </w:r>
            <w:r>
              <w:rPr>
                <w:rFonts w:cs="Arial"/>
                <w:color w:val="202122"/>
                <w:shd w:val="clear" w:color="auto" w:fill="FFFFFF"/>
              </w:rPr>
              <w:t> </w:t>
            </w:r>
            <w:r>
              <w:rPr>
                <w:lang w:val="uk-UA"/>
              </w:rPr>
              <w:t>), вул. Перемоги,84, м. Лисичанськ, Луганська обл., Україна, 93100</w:t>
            </w:r>
          </w:p>
        </w:tc>
      </w:tr>
      <w:tr w14:paraId="5FE190FB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109F1CE5">
            <w:pPr>
              <w:pStyle w:val="26"/>
              <w:rPr>
                <w:lang w:val="uk-UA"/>
              </w:rPr>
            </w:pPr>
            <w:r>
              <w:rPr>
                <w:lang w:val="uk-UA" w:eastAsia="uk-UA"/>
              </w:rPr>
              <w:t>Рівень в національній або міжнародній класифікації</w:t>
            </w:r>
          </w:p>
        </w:tc>
        <w:tc>
          <w:tcPr>
            <w:tcW w:w="3458" w:type="pct"/>
            <w:vAlign w:val="center"/>
          </w:tcPr>
          <w:p w14:paraId="43243A68">
            <w:pPr>
              <w:pStyle w:val="40"/>
              <w:rPr>
                <w:i/>
                <w:highlight w:val="yellow"/>
                <w:lang w:val="uk-UA"/>
              </w:rPr>
            </w:pPr>
            <w:r>
              <w:rPr>
                <w:i/>
                <w:lang w:val="uk-UA"/>
              </w:rPr>
              <w:t>-</w:t>
            </w:r>
          </w:p>
        </w:tc>
      </w:tr>
      <w:tr w14:paraId="5102356C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6B83C7EB">
            <w:pPr>
              <w:pStyle w:val="26"/>
              <w:rPr>
                <w:lang w:val="uk-UA" w:eastAsia="uk-UA"/>
              </w:rPr>
            </w:pPr>
          </w:p>
        </w:tc>
        <w:tc>
          <w:tcPr>
            <w:tcW w:w="3458" w:type="pct"/>
            <w:vAlign w:val="center"/>
          </w:tcPr>
          <w:p w14:paraId="3999814D">
            <w:pPr>
              <w:pStyle w:val="40"/>
              <w:rPr>
                <w:i/>
                <w:highlight w:val="yellow"/>
                <w:lang w:val="uk-UA"/>
              </w:rPr>
            </w:pPr>
          </w:p>
        </w:tc>
      </w:tr>
      <w:tr w14:paraId="63FB60D7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5CC850E4">
            <w:pPr>
              <w:pStyle w:val="27"/>
              <w:spacing w:before="0"/>
              <w:rPr>
                <w:lang w:val="uk-UA"/>
              </w:rPr>
            </w:pPr>
            <w:r>
              <w:rPr>
                <w:lang w:val="uk-UA"/>
              </w:rPr>
              <w:t>Дати</w:t>
            </w:r>
          </w:p>
        </w:tc>
        <w:tc>
          <w:tcPr>
            <w:tcW w:w="3458" w:type="pct"/>
          </w:tcPr>
          <w:p w14:paraId="0BD420CF">
            <w:pPr>
              <w:pStyle w:val="40"/>
              <w:jc w:val="both"/>
              <w:rPr>
                <w:highlight w:val="yellow"/>
                <w:lang w:val="uk-UA"/>
              </w:rPr>
            </w:pPr>
            <w:r>
              <w:rPr>
                <w:lang w:val="uk-UA" w:eastAsia="uk-UA"/>
              </w:rPr>
              <w:t xml:space="preserve">15.11.2010p. – 15.11.2013 p. </w:t>
            </w:r>
          </w:p>
        </w:tc>
      </w:tr>
      <w:tr w14:paraId="41724515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3DBF086C">
            <w:pPr>
              <w:pStyle w:val="26"/>
              <w:rPr>
                <w:lang w:val="uk-UA"/>
              </w:rPr>
            </w:pPr>
            <w:r>
              <w:rPr>
                <w:lang w:val="uk-UA"/>
              </w:rPr>
              <w:t>Кваліфікація</w:t>
            </w:r>
          </w:p>
        </w:tc>
        <w:tc>
          <w:tcPr>
            <w:tcW w:w="3458" w:type="pct"/>
          </w:tcPr>
          <w:p w14:paraId="64B2FBC9">
            <w:pPr>
              <w:pStyle w:val="40"/>
              <w:jc w:val="both"/>
              <w:rPr>
                <w:lang w:val="uk-UA"/>
              </w:rPr>
            </w:pPr>
            <w:r>
              <w:rPr>
                <w:lang w:val="uk-UA"/>
              </w:rPr>
              <w:t>аспірантура СНАУ при кафедрі фінансів</w:t>
            </w:r>
          </w:p>
        </w:tc>
      </w:tr>
      <w:tr w14:paraId="7D2211F9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57D10228">
            <w:pPr>
              <w:pStyle w:val="26"/>
              <w:rPr>
                <w:lang w:val="uk-UA"/>
              </w:rPr>
            </w:pPr>
            <w:r>
              <w:rPr>
                <w:lang w:val="uk-UA"/>
              </w:rPr>
              <w:t xml:space="preserve">Основні предмети /  професійні навички </w:t>
            </w:r>
          </w:p>
        </w:tc>
        <w:tc>
          <w:tcPr>
            <w:tcW w:w="3458" w:type="pct"/>
          </w:tcPr>
          <w:p w14:paraId="084C95F8">
            <w:pPr>
              <w:pStyle w:val="40"/>
              <w:jc w:val="both"/>
              <w:rPr>
                <w:lang w:val="uk-UA"/>
              </w:rPr>
            </w:pPr>
            <w:r>
              <w:rPr>
                <w:lang w:val="uk-UA"/>
              </w:rPr>
              <w:t>Землекористування, оцінка землі, екологія землевикористання</w:t>
            </w:r>
          </w:p>
        </w:tc>
      </w:tr>
      <w:tr w14:paraId="574748D6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1F187738">
            <w:pPr>
              <w:pStyle w:val="26"/>
              <w:rPr>
                <w:lang w:val="uk-UA"/>
              </w:rPr>
            </w:pPr>
            <w:r>
              <w:rPr>
                <w:lang w:val="uk-UA"/>
              </w:rPr>
              <w:t>Назва та адреса установи</w:t>
            </w:r>
          </w:p>
        </w:tc>
        <w:tc>
          <w:tcPr>
            <w:tcW w:w="3458" w:type="pct"/>
          </w:tcPr>
          <w:p w14:paraId="08A25944">
            <w:pPr>
              <w:pStyle w:val="40"/>
              <w:jc w:val="both"/>
              <w:rPr>
                <w:lang w:val="uk-UA"/>
              </w:rPr>
            </w:pPr>
            <w:r>
              <w:rPr>
                <w:lang w:val="uk-UA"/>
              </w:rPr>
              <w:t>Сумський національний аграрний університет), вул. Г. Кондратьєва 160/5, м. Суми, Україна, 40021</w:t>
            </w:r>
          </w:p>
        </w:tc>
      </w:tr>
      <w:tr w14:paraId="2974C3E1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64C2305A">
            <w:pPr>
              <w:pStyle w:val="26"/>
              <w:rPr>
                <w:lang w:val="uk-UA"/>
              </w:rPr>
            </w:pPr>
            <w:r>
              <w:rPr>
                <w:lang w:val="uk-UA" w:eastAsia="uk-UA"/>
              </w:rPr>
              <w:t>Рівень в національній або міжнародній класифікації</w:t>
            </w:r>
          </w:p>
        </w:tc>
        <w:tc>
          <w:tcPr>
            <w:tcW w:w="3458" w:type="pct"/>
            <w:vAlign w:val="center"/>
          </w:tcPr>
          <w:p w14:paraId="08C5DB25">
            <w:pPr>
              <w:pStyle w:val="40"/>
              <w:rPr>
                <w:highlight w:val="yellow"/>
                <w:lang w:val="uk-UA"/>
              </w:rPr>
            </w:pPr>
            <w:r>
              <w:rPr>
                <w:lang w:val="uk-UA"/>
              </w:rPr>
              <w:t>Кандидат економічних наук за спеціальністю "Економіка та управління підприємствами ) за видами економічної діяльності)"</w:t>
            </w:r>
          </w:p>
        </w:tc>
      </w:tr>
      <w:tr w14:paraId="6913DE18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7F8B535E">
            <w:pPr>
              <w:pStyle w:val="26"/>
              <w:rPr>
                <w:lang w:val="uk-UA" w:eastAsia="uk-UA"/>
              </w:rPr>
            </w:pPr>
          </w:p>
        </w:tc>
        <w:tc>
          <w:tcPr>
            <w:tcW w:w="3458" w:type="pct"/>
            <w:vAlign w:val="center"/>
          </w:tcPr>
          <w:p w14:paraId="1F0A4C0A">
            <w:pPr>
              <w:pStyle w:val="40"/>
              <w:rPr>
                <w:highlight w:val="yellow"/>
                <w:lang w:val="uk-UA"/>
              </w:rPr>
            </w:pPr>
          </w:p>
        </w:tc>
      </w:tr>
      <w:tr w14:paraId="7510CFB3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3A3C1CFB">
            <w:pPr>
              <w:pStyle w:val="23"/>
              <w:spacing w:before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Науково-педагогічна діяльність</w:t>
            </w:r>
          </w:p>
        </w:tc>
        <w:tc>
          <w:tcPr>
            <w:tcW w:w="3458" w:type="pct"/>
          </w:tcPr>
          <w:p w14:paraId="2F308FFE">
            <w:pPr>
              <w:pStyle w:val="42"/>
              <w:spacing w:before="0"/>
              <w:rPr>
                <w:lang w:val="uk-UA"/>
              </w:rPr>
            </w:pPr>
          </w:p>
        </w:tc>
      </w:tr>
      <w:tr w14:paraId="18CE00BF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20FCEA5C">
            <w:pPr>
              <w:pStyle w:val="27"/>
              <w:spacing w:before="0"/>
              <w:rPr>
                <w:lang w:val="uk-UA"/>
              </w:rPr>
            </w:pPr>
            <w:r>
              <w:rPr>
                <w:lang w:val="uk-UA"/>
              </w:rPr>
              <w:t>Дати</w:t>
            </w:r>
          </w:p>
        </w:tc>
        <w:tc>
          <w:tcPr>
            <w:tcW w:w="3458" w:type="pct"/>
          </w:tcPr>
          <w:p w14:paraId="21B7874B">
            <w:pPr>
              <w:pStyle w:val="40"/>
              <w:rPr>
                <w:i/>
                <w:highlight w:val="yellow"/>
                <w:lang w:val="uk-UA"/>
              </w:rPr>
            </w:pPr>
            <w:r>
              <w:rPr>
                <w:i/>
                <w:lang w:val="uk-UA"/>
              </w:rPr>
              <w:t>2002 - 2025</w:t>
            </w:r>
          </w:p>
        </w:tc>
      </w:tr>
      <w:tr w14:paraId="414FABCD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31FF5137">
            <w:pPr>
              <w:pStyle w:val="26"/>
              <w:rPr>
                <w:lang w:val="uk-UA"/>
              </w:rPr>
            </w:pPr>
            <w:r>
              <w:rPr>
                <w:lang w:val="uk-UA"/>
              </w:rPr>
              <w:t>Посада</w:t>
            </w:r>
          </w:p>
        </w:tc>
        <w:tc>
          <w:tcPr>
            <w:tcW w:w="3458" w:type="pct"/>
          </w:tcPr>
          <w:p w14:paraId="2ADB7CCE">
            <w:pPr>
              <w:pStyle w:val="40"/>
              <w:jc w:val="both"/>
              <w:rPr>
                <w:i/>
                <w:highlight w:val="yellow"/>
                <w:lang w:val="uk-UA"/>
              </w:rPr>
            </w:pPr>
            <w:r>
              <w:rPr>
                <w:i/>
                <w:lang w:val="uk-UA"/>
              </w:rPr>
              <w:t>доцент</w:t>
            </w:r>
          </w:p>
        </w:tc>
      </w:tr>
      <w:tr w14:paraId="5E0237A9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287E9D75">
            <w:pPr>
              <w:pStyle w:val="37"/>
              <w:jc w:val="right"/>
              <w:rPr>
                <w:b w:val="0"/>
                <w:sz w:val="20"/>
                <w:lang w:val="uk-UA"/>
              </w:rPr>
            </w:pPr>
            <w:r>
              <w:rPr>
                <w:b w:val="0"/>
                <w:sz w:val="20"/>
                <w:lang w:val="uk-UA"/>
              </w:rPr>
              <w:t>Головна діяльність і відповідальність</w:t>
            </w:r>
          </w:p>
        </w:tc>
        <w:tc>
          <w:tcPr>
            <w:tcW w:w="3458" w:type="pct"/>
            <w:vAlign w:val="center"/>
          </w:tcPr>
          <w:p w14:paraId="1C6B5E02">
            <w:pPr>
              <w:pStyle w:val="28"/>
              <w:jc w:val="left"/>
              <w:rPr>
                <w:b w:val="0"/>
                <w:i/>
                <w:sz w:val="20"/>
                <w:lang w:val="uk-UA" w:eastAsia="uk-UA"/>
              </w:rPr>
            </w:pPr>
            <w:r>
              <w:rPr>
                <w:b w:val="0"/>
                <w:i/>
                <w:sz w:val="20"/>
                <w:lang w:val="uk-UA"/>
              </w:rPr>
              <w:t>Освітня і наукова діяльність в сфері економіки землекористування та екології, економіка будівництва, девелоперська діяльність</w:t>
            </w:r>
          </w:p>
        </w:tc>
      </w:tr>
      <w:tr w14:paraId="476199DC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161E2C6F">
            <w:pPr>
              <w:pStyle w:val="26"/>
              <w:rPr>
                <w:lang w:val="uk-UA"/>
              </w:rPr>
            </w:pPr>
            <w:r>
              <w:rPr>
                <w:lang w:val="uk-UA"/>
              </w:rPr>
              <w:t>Назва та адреса установи</w:t>
            </w:r>
          </w:p>
        </w:tc>
        <w:tc>
          <w:tcPr>
            <w:tcW w:w="3458" w:type="pct"/>
          </w:tcPr>
          <w:p w14:paraId="1E9B503B">
            <w:pPr>
              <w:pStyle w:val="40"/>
              <w:jc w:val="both"/>
              <w:rPr>
                <w:lang w:val="uk-UA"/>
              </w:rPr>
            </w:pPr>
            <w:r>
              <w:rPr>
                <w:lang w:val="uk-UA"/>
              </w:rPr>
              <w:t>Сумський національний аграрний університет), вул. Г. Кондратьєва 160/5, м. Суми, Україна, 40021</w:t>
            </w:r>
          </w:p>
        </w:tc>
      </w:tr>
      <w:tr w14:paraId="67F9E74F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06587021">
            <w:pPr>
              <w:pStyle w:val="26"/>
              <w:rPr>
                <w:lang w:val="en-GB"/>
              </w:rPr>
            </w:pPr>
            <w:r>
              <w:rPr>
                <w:lang w:val="uk-UA" w:eastAsia="uk-UA"/>
              </w:rPr>
              <w:t>Вид бізнесу або сектора</w:t>
            </w:r>
          </w:p>
        </w:tc>
        <w:tc>
          <w:tcPr>
            <w:tcW w:w="3458" w:type="pct"/>
          </w:tcPr>
          <w:p w14:paraId="09D26859">
            <w:pPr>
              <w:pStyle w:val="40"/>
              <w:rPr>
                <w:i/>
                <w:highlight w:val="yellow"/>
              </w:rPr>
            </w:pPr>
            <w:r>
              <w:rPr>
                <w:i/>
                <w:lang w:val="uk-UA" w:eastAsia="uk-UA"/>
              </w:rPr>
              <w:t>Економічний сектор</w:t>
            </w:r>
          </w:p>
        </w:tc>
      </w:tr>
      <w:tr w14:paraId="5E22F6D6">
        <w:trPr>
          <w:cantSplit/>
          <w:trHeight w:val="389" w:hRule="atLeast"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792BBEC0">
            <w:pPr>
              <w:pStyle w:val="26"/>
              <w:rPr>
                <w:b/>
                <w:lang w:val="uk-UA" w:eastAsia="uk-UA"/>
              </w:rPr>
            </w:pPr>
          </w:p>
        </w:tc>
        <w:tc>
          <w:tcPr>
            <w:tcW w:w="3458" w:type="pct"/>
          </w:tcPr>
          <w:p w14:paraId="1E41D206">
            <w:pPr>
              <w:pStyle w:val="40"/>
              <w:rPr>
                <w:lang w:val="uk-UA" w:eastAsia="uk-UA"/>
              </w:rPr>
            </w:pPr>
          </w:p>
        </w:tc>
      </w:tr>
      <w:tr w14:paraId="3E7F21DD">
        <w:trPr>
          <w:cantSplit/>
          <w:trHeight w:val="137" w:hRule="atLeast"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7E645498">
            <w:pPr>
              <w:pStyle w:val="23"/>
              <w:spacing w:before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Особисті навички й компетентність</w:t>
            </w:r>
          </w:p>
        </w:tc>
        <w:tc>
          <w:tcPr>
            <w:tcW w:w="3458" w:type="pct"/>
          </w:tcPr>
          <w:p w14:paraId="6A0E37CA">
            <w:pPr>
              <w:pStyle w:val="42"/>
              <w:spacing w:before="0"/>
              <w:rPr>
                <w:i/>
                <w:lang w:val="uk-UA"/>
              </w:rPr>
            </w:pPr>
            <w:r>
              <w:rPr>
                <w:rFonts w:cs="Arial"/>
                <w:i/>
                <w:shd w:val="clear" w:color="auto" w:fill="FBFBFB"/>
                <w:lang w:val="uk-UA"/>
              </w:rPr>
              <w:t>Ініціативність,</w:t>
            </w:r>
            <w:r>
              <w:rPr>
                <w:rFonts w:ascii="Arial" w:hAnsi="Arial" w:cs="Arial"/>
                <w:color w:val="333333"/>
                <w:shd w:val="clear" w:color="auto" w:fill="FBFBFB"/>
                <w:lang w:val="uk-UA"/>
              </w:rPr>
              <w:t xml:space="preserve"> </w:t>
            </w:r>
            <w:r>
              <w:rPr>
                <w:i/>
                <w:lang w:val="uk-UA"/>
              </w:rPr>
              <w:t>комунікабельність, лояльність,</w:t>
            </w:r>
            <w:r>
              <w:rPr>
                <w:rFonts w:ascii="Arial" w:hAnsi="Arial" w:cs="Arial"/>
                <w:color w:val="333333"/>
                <w:shd w:val="clear" w:color="auto" w:fill="FBFBFB"/>
                <w:lang w:val="uk-UA"/>
              </w:rPr>
              <w:t xml:space="preserve"> </w:t>
            </w:r>
            <w:r>
              <w:rPr>
                <w:rFonts w:cs="Arial"/>
                <w:i/>
                <w:color w:val="333333"/>
                <w:shd w:val="clear" w:color="auto" w:fill="FBFBFB"/>
                <w:lang w:val="uk-UA"/>
              </w:rPr>
              <w:t>добросовісність</w:t>
            </w:r>
            <w:r>
              <w:rPr>
                <w:i/>
                <w:lang w:val="uk-UA"/>
              </w:rPr>
              <w:t>, відповідальність, товариськість</w:t>
            </w:r>
          </w:p>
        </w:tc>
      </w:tr>
      <w:tr w14:paraId="74883B65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  <w:trHeight w:val="114" w:hRule="atLeast"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2E430130">
            <w:pPr>
              <w:pStyle w:val="25"/>
              <w:spacing w:before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Рідна мова</w:t>
            </w:r>
          </w:p>
        </w:tc>
        <w:tc>
          <w:tcPr>
            <w:tcW w:w="3458" w:type="pct"/>
          </w:tcPr>
          <w:p w14:paraId="5B916979">
            <w:pPr>
              <w:pStyle w:val="39"/>
              <w:spacing w:before="0"/>
              <w:rPr>
                <w:b w:val="0"/>
                <w:i/>
                <w:sz w:val="20"/>
                <w:highlight w:val="yellow"/>
                <w:lang w:val="uk-UA"/>
              </w:rPr>
            </w:pPr>
            <w:r>
              <w:rPr>
                <w:b w:val="0"/>
                <w:i/>
                <w:sz w:val="20"/>
                <w:lang w:val="uk-UA"/>
              </w:rPr>
              <w:t>Українська мова</w:t>
            </w:r>
          </w:p>
        </w:tc>
      </w:tr>
      <w:tr w14:paraId="216F5771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295B75DF">
            <w:pPr>
              <w:pStyle w:val="25"/>
              <w:spacing w:before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Інші мови</w:t>
            </w:r>
          </w:p>
        </w:tc>
        <w:tc>
          <w:tcPr>
            <w:tcW w:w="3458" w:type="pct"/>
          </w:tcPr>
          <w:p w14:paraId="34C5C04F">
            <w:pPr>
              <w:pStyle w:val="39"/>
              <w:spacing w:before="0"/>
              <w:rPr>
                <w:b w:val="0"/>
                <w:i/>
                <w:sz w:val="20"/>
                <w:highlight w:val="yellow"/>
                <w:lang w:val="uk-UA"/>
              </w:rPr>
            </w:pPr>
            <w:r>
              <w:rPr>
                <w:b w:val="0"/>
                <w:i/>
                <w:sz w:val="20"/>
                <w:lang w:val="uk-UA"/>
              </w:rPr>
              <w:t>Англійська мова</w:t>
            </w:r>
            <w:r>
              <w:rPr>
                <w:b w:val="0"/>
                <w:i/>
                <w:sz w:val="20"/>
                <w:lang w:val="ru-RU"/>
              </w:rPr>
              <w:t xml:space="preserve"> (</w:t>
            </w:r>
            <w:r>
              <w:rPr>
                <w:b w:val="0"/>
                <w:i/>
                <w:sz w:val="20"/>
                <w:lang w:val="uk-UA"/>
              </w:rPr>
              <w:t>сертифікат В2), російська мова</w:t>
            </w:r>
          </w:p>
        </w:tc>
      </w:tr>
      <w:tr w14:paraId="24383643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tbl>
            <w:tblPr>
              <w:tblStyle w:val="4"/>
              <w:tblW w:w="5009" w:type="pct"/>
              <w:tblInd w:w="0" w:type="dxa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</w:tblPr>
            <w:tblGrid>
              <w:gridCol w:w="3326"/>
            </w:tblGrid>
            <w:tr w14:paraId="373B39DB">
              <w:tblPrEx>
                <w:tblCellMar>
                  <w:top w:w="40" w:type="dxa"/>
                  <w:left w:w="0" w:type="dxa"/>
                  <w:bottom w:w="40" w:type="dxa"/>
                  <w:right w:w="0" w:type="dxa"/>
                </w:tblCellMar>
              </w:tblPrEx>
              <w:tc>
                <w:tcPr>
                  <w:tcW w:w="1511" w:type="pct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</w:tcPr>
                <w:p w14:paraId="477A3B21">
                  <w:pPr>
                    <w:pStyle w:val="24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Самооцінка</w:t>
                  </w:r>
                </w:p>
              </w:tc>
            </w:tr>
            <w:tr w14:paraId="5C5CE0BF">
              <w:tblPrEx>
                <w:tblCellMar>
                  <w:top w:w="40" w:type="dxa"/>
                  <w:left w:w="0" w:type="dxa"/>
                  <w:bottom w:w="40" w:type="dxa"/>
                  <w:right w:w="0" w:type="dxa"/>
                </w:tblCellMar>
              </w:tblPrEx>
              <w:tc>
                <w:tcPr>
                  <w:tcW w:w="1511" w:type="pct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</w:tcPr>
                <w:p w14:paraId="76274A5E">
                  <w:pPr>
                    <w:pStyle w:val="32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Європейський рівень</w:t>
                  </w:r>
                </w:p>
              </w:tc>
            </w:tr>
            <w:tr w14:paraId="214BB5A3">
              <w:tblPrEx>
                <w:tblCellMar>
                  <w:top w:w="40" w:type="dxa"/>
                  <w:left w:w="0" w:type="dxa"/>
                  <w:bottom w:w="40" w:type="dxa"/>
                  <w:right w:w="0" w:type="dxa"/>
                </w:tblCellMar>
              </w:tblPrEx>
              <w:tc>
                <w:tcPr>
                  <w:tcW w:w="1511" w:type="pct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</w:tcPr>
                <w:p w14:paraId="7226EF1A">
                  <w:pPr>
                    <w:pStyle w:val="29"/>
                    <w:rPr>
                      <w:sz w:val="22"/>
                      <w:szCs w:val="22"/>
                      <w:lang w:val="uk-UA"/>
                    </w:rPr>
                  </w:pPr>
                </w:p>
                <w:p w14:paraId="5AAFB1FA">
                  <w:pPr>
                    <w:pStyle w:val="28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Німецька мова</w:t>
                  </w:r>
                </w:p>
              </w:tc>
            </w:tr>
            <w:tr w14:paraId="13B47895">
              <w:tblPrEx>
                <w:tblCellMar>
                  <w:top w:w="40" w:type="dxa"/>
                  <w:left w:w="0" w:type="dxa"/>
                  <w:bottom w:w="40" w:type="dxa"/>
                  <w:right w:w="0" w:type="dxa"/>
                </w:tblCellMar>
              </w:tblPrEx>
              <w:tc>
                <w:tcPr>
                  <w:tcW w:w="1511" w:type="pct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</w:tcPr>
                <w:p w14:paraId="708404AE">
                  <w:pPr>
                    <w:pStyle w:val="28"/>
                    <w:spacing w:line="220" w:lineRule="exact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Англійська мова</w:t>
                  </w:r>
                </w:p>
              </w:tc>
            </w:tr>
            <w:tr w14:paraId="662F1A9E">
              <w:tblPrEx>
                <w:tblCellMar>
                  <w:top w:w="40" w:type="dxa"/>
                  <w:left w:w="0" w:type="dxa"/>
                  <w:bottom w:w="40" w:type="dxa"/>
                  <w:right w:w="0" w:type="dxa"/>
                </w:tblCellMar>
              </w:tblPrEx>
              <w:trPr>
                <w:trHeight w:val="389" w:hRule="atLeast"/>
              </w:trPr>
              <w:tc>
                <w:tcPr>
                  <w:tcW w:w="1511" w:type="pct"/>
                  <w:tcBorders>
                    <w:top w:val="nil"/>
                    <w:left w:val="nil"/>
                    <w:bottom w:val="nil"/>
                    <w:right w:val="single" w:color="000000" w:sz="4" w:space="0"/>
                  </w:tcBorders>
                </w:tcPr>
                <w:p w14:paraId="0D8298DD">
                  <w:pPr>
                    <w:pStyle w:val="28"/>
                    <w:spacing w:line="220" w:lineRule="exact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Російська мова</w:t>
                  </w:r>
                </w:p>
              </w:tc>
            </w:tr>
          </w:tbl>
          <w:p w14:paraId="381D126A">
            <w:pPr>
              <w:pStyle w:val="26"/>
              <w:rPr>
                <w:b/>
                <w:lang w:val="uk-UA" w:eastAsia="uk-UA"/>
              </w:rPr>
            </w:pPr>
          </w:p>
        </w:tc>
        <w:tc>
          <w:tcPr>
            <w:tcW w:w="3458" w:type="pct"/>
          </w:tcPr>
          <w:tbl>
            <w:tblPr>
              <w:tblStyle w:val="4"/>
              <w:tblW w:w="5009" w:type="pct"/>
              <w:tblInd w:w="0" w:type="dxa"/>
              <w:tblLayout w:type="fixed"/>
              <w:tblCellMar>
                <w:top w:w="40" w:type="dxa"/>
                <w:left w:w="0" w:type="dxa"/>
                <w:bottom w:w="40" w:type="dxa"/>
                <w:right w:w="0" w:type="dxa"/>
              </w:tblCellMar>
            </w:tblPr>
            <w:tblGrid>
              <w:gridCol w:w="548"/>
              <w:gridCol w:w="985"/>
              <w:gridCol w:w="425"/>
              <w:gridCol w:w="987"/>
              <w:gridCol w:w="425"/>
              <w:gridCol w:w="984"/>
              <w:gridCol w:w="425"/>
              <w:gridCol w:w="984"/>
              <w:gridCol w:w="422"/>
              <w:gridCol w:w="1283"/>
            </w:tblGrid>
            <w:tr w14:paraId="497E007B">
              <w:tblPrEx>
                <w:tblCellMar>
                  <w:top w:w="40" w:type="dxa"/>
                  <w:left w:w="0" w:type="dxa"/>
                  <w:bottom w:w="40" w:type="dxa"/>
                  <w:right w:w="0" w:type="dxa"/>
                </w:tblCellMar>
              </w:tblPrEx>
              <w:tc>
                <w:tcPr>
                  <w:tcW w:w="1372" w:type="pct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4E583F61">
                  <w:pPr>
                    <w:pStyle w:val="3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Розуміння</w:t>
                  </w:r>
                </w:p>
              </w:tc>
              <w:tc>
                <w:tcPr>
                  <w:tcW w:w="1314" w:type="pct"/>
                  <w:gridSpan w:val="4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A844208">
                  <w:pPr>
                    <w:pStyle w:val="3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Розмова</w:t>
                  </w:r>
                </w:p>
              </w:tc>
              <w:tc>
                <w:tcPr>
                  <w:tcW w:w="794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2EE605EC">
                  <w:pPr>
                    <w:pStyle w:val="33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Писання</w:t>
                  </w:r>
                </w:p>
              </w:tc>
            </w:tr>
            <w:tr w14:paraId="2A283A5B">
              <w:tblPrEx>
                <w:tblCellMar>
                  <w:top w:w="40" w:type="dxa"/>
                  <w:left w:w="0" w:type="dxa"/>
                  <w:bottom w:w="40" w:type="dxa"/>
                  <w:right w:w="0" w:type="dxa"/>
                </w:tblCellMar>
              </w:tblPrEx>
              <w:tc>
                <w:tcPr>
                  <w:tcW w:w="714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1E54F0C">
                  <w:pPr>
                    <w:pStyle w:val="34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Слухання</w:t>
                  </w:r>
                </w:p>
              </w:tc>
              <w:tc>
                <w:tcPr>
                  <w:tcW w:w="658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5162319">
                  <w:pPr>
                    <w:pStyle w:val="34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Читання</w:t>
                  </w:r>
                </w:p>
              </w:tc>
              <w:tc>
                <w:tcPr>
                  <w:tcW w:w="657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D4D6893">
                  <w:pPr>
                    <w:pStyle w:val="34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Розмовне сприйняття</w:t>
                  </w:r>
                </w:p>
              </w:tc>
              <w:tc>
                <w:tcPr>
                  <w:tcW w:w="657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DB1AEDD">
                  <w:pPr>
                    <w:pStyle w:val="34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Розмовна подача</w:t>
                  </w:r>
                </w:p>
              </w:tc>
              <w:tc>
                <w:tcPr>
                  <w:tcW w:w="794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148E1780">
                  <w:pPr>
                    <w:pStyle w:val="34"/>
                    <w:rPr>
                      <w:lang w:val="uk-UA"/>
                    </w:rPr>
                  </w:pPr>
                </w:p>
              </w:tc>
            </w:tr>
            <w:tr w14:paraId="7B9E4124">
              <w:tblPrEx>
                <w:tblCellMar>
                  <w:top w:w="40" w:type="dxa"/>
                  <w:left w:w="0" w:type="dxa"/>
                  <w:bottom w:w="40" w:type="dxa"/>
                  <w:right w:w="0" w:type="dxa"/>
                </w:tblCellMar>
              </w:tblPrEx>
              <w:tc>
                <w:tcPr>
                  <w:tcW w:w="714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4537904">
                  <w:pPr>
                    <w:pStyle w:val="34"/>
                    <w:rPr>
                      <w:lang w:val="uk-UA"/>
                    </w:rPr>
                  </w:pPr>
                </w:p>
              </w:tc>
              <w:tc>
                <w:tcPr>
                  <w:tcW w:w="658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15684FD">
                  <w:pPr>
                    <w:pStyle w:val="34"/>
                    <w:rPr>
                      <w:lang w:val="uk-UA"/>
                    </w:rPr>
                  </w:pPr>
                </w:p>
              </w:tc>
              <w:tc>
                <w:tcPr>
                  <w:tcW w:w="657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F38C563">
                  <w:pPr>
                    <w:pStyle w:val="34"/>
                    <w:rPr>
                      <w:lang w:val="uk-UA"/>
                    </w:rPr>
                  </w:pPr>
                </w:p>
              </w:tc>
              <w:tc>
                <w:tcPr>
                  <w:tcW w:w="657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FF93AF5">
                  <w:pPr>
                    <w:pStyle w:val="34"/>
                    <w:rPr>
                      <w:lang w:val="uk-UA"/>
                    </w:rPr>
                  </w:pPr>
                </w:p>
              </w:tc>
              <w:tc>
                <w:tcPr>
                  <w:tcW w:w="794" w:type="pct"/>
                  <w:gridSpan w:val="2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</w:tcPr>
                <w:p w14:paraId="7757BA98">
                  <w:pPr>
                    <w:pStyle w:val="34"/>
                    <w:rPr>
                      <w:lang w:val="uk-UA"/>
                    </w:rPr>
                  </w:pPr>
                </w:p>
              </w:tc>
            </w:tr>
            <w:tr w14:paraId="2C63CAC3">
              <w:tblPrEx>
                <w:tblCellMar>
                  <w:top w:w="40" w:type="dxa"/>
                  <w:left w:w="0" w:type="dxa"/>
                  <w:bottom w:w="40" w:type="dxa"/>
                  <w:right w:w="0" w:type="dxa"/>
                </w:tblCellMar>
              </w:tblPrEx>
              <w:tc>
                <w:tcPr>
                  <w:tcW w:w="2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135FFE3">
                  <w:pPr>
                    <w:pStyle w:val="29"/>
                    <w:rPr>
                      <w:highlight w:val="yellow"/>
                      <w:lang w:val="uk-UA"/>
                    </w:rPr>
                  </w:pPr>
                </w:p>
              </w:tc>
              <w:tc>
                <w:tcPr>
                  <w:tcW w:w="45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FA65A0B">
                  <w:pPr>
                    <w:pStyle w:val="30"/>
                    <w:rPr>
                      <w:highlight w:val="yellow"/>
                      <w:lang w:val="uk-UA"/>
                    </w:rPr>
                  </w:pPr>
                </w:p>
              </w:tc>
              <w:tc>
                <w:tcPr>
                  <w:tcW w:w="1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BD922C6">
                  <w:pPr>
                    <w:pStyle w:val="29"/>
                    <w:rPr>
                      <w:highlight w:val="yellow"/>
                      <w:lang w:val="uk-UA"/>
                    </w:rPr>
                  </w:pPr>
                </w:p>
              </w:tc>
              <w:tc>
                <w:tcPr>
                  <w:tcW w:w="4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417F5E9">
                  <w:pPr>
                    <w:pStyle w:val="30"/>
                    <w:rPr>
                      <w:highlight w:val="yellow"/>
                      <w:lang w:val="uk-UA"/>
                    </w:rPr>
                  </w:pPr>
                </w:p>
              </w:tc>
              <w:tc>
                <w:tcPr>
                  <w:tcW w:w="1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641C423">
                  <w:pPr>
                    <w:pStyle w:val="29"/>
                    <w:rPr>
                      <w:highlight w:val="yellow"/>
                      <w:lang w:val="uk-UA"/>
                    </w:rPr>
                  </w:pPr>
                </w:p>
              </w:tc>
              <w:tc>
                <w:tcPr>
                  <w:tcW w:w="45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40E3A0D">
                  <w:pPr>
                    <w:pStyle w:val="30"/>
                    <w:rPr>
                      <w:highlight w:val="yellow"/>
                      <w:lang w:val="uk-UA"/>
                    </w:rPr>
                  </w:pPr>
                </w:p>
              </w:tc>
              <w:tc>
                <w:tcPr>
                  <w:tcW w:w="1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0D5B535">
                  <w:pPr>
                    <w:pStyle w:val="29"/>
                    <w:rPr>
                      <w:highlight w:val="yellow"/>
                      <w:lang w:val="uk-UA"/>
                    </w:rPr>
                  </w:pPr>
                </w:p>
              </w:tc>
              <w:tc>
                <w:tcPr>
                  <w:tcW w:w="45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1955360">
                  <w:pPr>
                    <w:pStyle w:val="30"/>
                    <w:rPr>
                      <w:highlight w:val="yellow"/>
                      <w:lang w:val="uk-UA"/>
                    </w:rPr>
                  </w:pPr>
                </w:p>
              </w:tc>
              <w:tc>
                <w:tcPr>
                  <w:tcW w:w="19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8AC484A">
                  <w:pPr>
                    <w:pStyle w:val="29"/>
                    <w:rPr>
                      <w:highlight w:val="yellow"/>
                      <w:lang w:val="uk-UA"/>
                    </w:rPr>
                  </w:pPr>
                </w:p>
              </w:tc>
              <w:tc>
                <w:tcPr>
                  <w:tcW w:w="5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45E2FFE">
                  <w:pPr>
                    <w:pStyle w:val="30"/>
                    <w:rPr>
                      <w:highlight w:val="yellow"/>
                      <w:lang w:val="uk-UA"/>
                    </w:rPr>
                  </w:pPr>
                </w:p>
              </w:tc>
            </w:tr>
            <w:tr w14:paraId="5C724A56">
              <w:tblPrEx>
                <w:tblCellMar>
                  <w:top w:w="40" w:type="dxa"/>
                  <w:left w:w="0" w:type="dxa"/>
                  <w:bottom w:w="40" w:type="dxa"/>
                  <w:right w:w="0" w:type="dxa"/>
                </w:tblCellMar>
              </w:tblPrEx>
              <w:tc>
                <w:tcPr>
                  <w:tcW w:w="2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B666A1E">
                  <w:pPr>
                    <w:pStyle w:val="29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В2</w:t>
                  </w:r>
                </w:p>
              </w:tc>
              <w:tc>
                <w:tcPr>
                  <w:tcW w:w="45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301BB1D">
                  <w:pPr>
                    <w:pStyle w:val="3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Незалежний користувач</w:t>
                  </w:r>
                </w:p>
              </w:tc>
              <w:tc>
                <w:tcPr>
                  <w:tcW w:w="1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4744CE9">
                  <w:pPr>
                    <w:pStyle w:val="29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В2</w:t>
                  </w:r>
                </w:p>
              </w:tc>
              <w:tc>
                <w:tcPr>
                  <w:tcW w:w="4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CB74669">
                  <w:pPr>
                    <w:pStyle w:val="3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Незалежний користувач</w:t>
                  </w:r>
                </w:p>
              </w:tc>
              <w:tc>
                <w:tcPr>
                  <w:tcW w:w="1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E14F3B9">
                  <w:pPr>
                    <w:pStyle w:val="29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В2</w:t>
                  </w:r>
                </w:p>
              </w:tc>
              <w:tc>
                <w:tcPr>
                  <w:tcW w:w="45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4D6E848">
                  <w:pPr>
                    <w:pStyle w:val="3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Незалежний користувач</w:t>
                  </w:r>
                </w:p>
              </w:tc>
              <w:tc>
                <w:tcPr>
                  <w:tcW w:w="1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399F777">
                  <w:pPr>
                    <w:pStyle w:val="29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В2</w:t>
                  </w:r>
                </w:p>
              </w:tc>
              <w:tc>
                <w:tcPr>
                  <w:tcW w:w="45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4B73386">
                  <w:pPr>
                    <w:pStyle w:val="3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Незалежний користувач</w:t>
                  </w:r>
                </w:p>
              </w:tc>
              <w:tc>
                <w:tcPr>
                  <w:tcW w:w="19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4340645C">
                  <w:pPr>
                    <w:pStyle w:val="29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В2</w:t>
                  </w:r>
                </w:p>
              </w:tc>
              <w:tc>
                <w:tcPr>
                  <w:tcW w:w="5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1856FE9B">
                  <w:pPr>
                    <w:pStyle w:val="3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Незалежний користувач</w:t>
                  </w:r>
                </w:p>
              </w:tc>
            </w:tr>
            <w:tr w14:paraId="45ED33D3">
              <w:tblPrEx>
                <w:tblCellMar>
                  <w:top w:w="40" w:type="dxa"/>
                  <w:left w:w="0" w:type="dxa"/>
                  <w:bottom w:w="40" w:type="dxa"/>
                  <w:right w:w="0" w:type="dxa"/>
                </w:tblCellMar>
              </w:tblPrEx>
              <w:tc>
                <w:tcPr>
                  <w:tcW w:w="255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79AB0C4">
                  <w:pPr>
                    <w:pStyle w:val="29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С2</w:t>
                  </w:r>
                </w:p>
              </w:tc>
              <w:tc>
                <w:tcPr>
                  <w:tcW w:w="45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47C1BC7">
                  <w:pPr>
                    <w:pStyle w:val="3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Досвідчений користувач</w:t>
                  </w:r>
                </w:p>
              </w:tc>
              <w:tc>
                <w:tcPr>
                  <w:tcW w:w="1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5842938F">
                  <w:pPr>
                    <w:pStyle w:val="29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С2</w:t>
                  </w:r>
                </w:p>
              </w:tc>
              <w:tc>
                <w:tcPr>
                  <w:tcW w:w="460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D23AEF1">
                  <w:pPr>
                    <w:pStyle w:val="3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Досвідчений користувач</w:t>
                  </w:r>
                </w:p>
              </w:tc>
              <w:tc>
                <w:tcPr>
                  <w:tcW w:w="1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CFB0CCC">
                  <w:pPr>
                    <w:pStyle w:val="29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С2</w:t>
                  </w:r>
                </w:p>
              </w:tc>
              <w:tc>
                <w:tcPr>
                  <w:tcW w:w="45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3626BF42">
                  <w:pPr>
                    <w:pStyle w:val="3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Досвідчений користувач</w:t>
                  </w:r>
                </w:p>
              </w:tc>
              <w:tc>
                <w:tcPr>
                  <w:tcW w:w="1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078415F4">
                  <w:pPr>
                    <w:pStyle w:val="29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С2</w:t>
                  </w:r>
                </w:p>
              </w:tc>
              <w:tc>
                <w:tcPr>
                  <w:tcW w:w="459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714AF659">
                  <w:pPr>
                    <w:pStyle w:val="3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Досвідчений користувач</w:t>
                  </w:r>
                </w:p>
              </w:tc>
              <w:tc>
                <w:tcPr>
                  <w:tcW w:w="196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63D9A3D3">
                  <w:pPr>
                    <w:pStyle w:val="29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С2</w:t>
                  </w:r>
                </w:p>
              </w:tc>
              <w:tc>
                <w:tcPr>
                  <w:tcW w:w="598" w:type="pct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vAlign w:val="center"/>
                </w:tcPr>
                <w:p w14:paraId="2F6EBA48">
                  <w:pPr>
                    <w:pStyle w:val="3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Досвідчений користувач</w:t>
                  </w:r>
                </w:p>
              </w:tc>
            </w:tr>
          </w:tbl>
          <w:p w14:paraId="37E9ED0F">
            <w:pPr>
              <w:pStyle w:val="40"/>
              <w:rPr>
                <w:lang w:val="uk-UA" w:eastAsia="uk-UA"/>
              </w:rPr>
            </w:pPr>
          </w:p>
        </w:tc>
      </w:tr>
      <w:tr w14:paraId="0C5AA1CC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1B866BB4">
            <w:pPr>
              <w:pStyle w:val="25"/>
              <w:spacing w:before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Соціальні навички і компетентність</w:t>
            </w:r>
          </w:p>
        </w:tc>
        <w:tc>
          <w:tcPr>
            <w:tcW w:w="3458" w:type="pct"/>
          </w:tcPr>
          <w:p w14:paraId="0EDE972F">
            <w:pPr>
              <w:pStyle w:val="42"/>
              <w:spacing w:before="0"/>
              <w:ind w:left="144"/>
              <w:jc w:val="both"/>
              <w:rPr>
                <w:i/>
                <w:highlight w:val="yellow"/>
                <w:lang w:val="uk-UA"/>
              </w:rPr>
            </w:pPr>
            <w:r>
              <w:rPr>
                <w:i/>
                <w:lang w:val="uk-UA"/>
              </w:rPr>
              <w:t>Комунікабельна; плідно й енергійно працюю в команді. Маю великий досвід практичної роботи, підвищую її ефективність з урахуванням якості, актуальності результатів науко-педагогічно діяльності.</w:t>
            </w:r>
          </w:p>
        </w:tc>
      </w:tr>
      <w:tr w14:paraId="71E9D9A8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0BFDB9AC">
            <w:pPr>
              <w:pStyle w:val="25"/>
              <w:spacing w:before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Організаційні навички</w:t>
            </w:r>
          </w:p>
        </w:tc>
        <w:tc>
          <w:tcPr>
            <w:tcW w:w="3458" w:type="pct"/>
          </w:tcPr>
          <w:p w14:paraId="1FC8B58E">
            <w:pPr>
              <w:pStyle w:val="42"/>
              <w:spacing w:before="0"/>
              <w:jc w:val="both"/>
              <w:rPr>
                <w:i/>
                <w:lang w:val="uk-UA"/>
              </w:rPr>
            </w:pPr>
            <w:r>
              <w:rPr>
                <w:i/>
                <w:lang w:val="uk-UA"/>
              </w:rPr>
              <w:t>Є відповідальною на кафедрі за організацію дистанційного навчання студентів; є куратором гр. АДОР 2401</w:t>
            </w:r>
          </w:p>
        </w:tc>
      </w:tr>
      <w:tr w14:paraId="029D07E1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334FF067">
            <w:pPr>
              <w:pStyle w:val="25"/>
              <w:spacing w:before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Комп'ютерні навички</w:t>
            </w:r>
          </w:p>
        </w:tc>
        <w:tc>
          <w:tcPr>
            <w:tcW w:w="3458" w:type="pct"/>
          </w:tcPr>
          <w:p w14:paraId="1CC66853">
            <w:pPr>
              <w:pStyle w:val="42"/>
              <w:spacing w:before="0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Компетентний з більшістю програм Microsoft Office, </w:t>
            </w:r>
            <w:r>
              <w:rPr>
                <w:i/>
                <w:lang w:val="uk-UA" w:eastAsia="uk-UA"/>
              </w:rPr>
              <w:t xml:space="preserve">Statistica, </w:t>
            </w:r>
            <w:r>
              <w:rPr>
                <w:i/>
                <w:lang w:eastAsia="uk-UA"/>
              </w:rPr>
              <w:t>Excel</w:t>
            </w:r>
          </w:p>
        </w:tc>
      </w:tr>
      <w:tr w14:paraId="1868D131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5D440067">
            <w:pPr>
              <w:pStyle w:val="25"/>
              <w:spacing w:before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Водійські права</w:t>
            </w:r>
          </w:p>
        </w:tc>
        <w:tc>
          <w:tcPr>
            <w:tcW w:w="3458" w:type="pct"/>
          </w:tcPr>
          <w:p w14:paraId="14D05C12">
            <w:pPr>
              <w:pStyle w:val="42"/>
              <w:spacing w:before="0"/>
              <w:rPr>
                <w:i/>
                <w:highlight w:val="yellow"/>
              </w:rPr>
            </w:pPr>
            <w:r>
              <w:rPr>
                <w:i/>
              </w:rPr>
              <w:t>-</w:t>
            </w:r>
          </w:p>
        </w:tc>
      </w:tr>
      <w:tr w14:paraId="59510372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  <w:trHeight w:val="667" w:hRule="atLeast"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082E168D">
            <w:pPr>
              <w:pStyle w:val="26"/>
              <w:rPr>
                <w:b/>
                <w:lang w:val="uk-UA" w:eastAsia="uk-UA"/>
              </w:rPr>
            </w:pPr>
            <w:r>
              <w:rPr>
                <w:b/>
                <w:lang w:val="uk-UA" w:eastAsia="uk-UA"/>
              </w:rPr>
              <w:t>Досвід іншої(не науково-педагогічної роботи)</w:t>
            </w:r>
          </w:p>
        </w:tc>
        <w:tc>
          <w:tcPr>
            <w:tcW w:w="3458" w:type="pct"/>
          </w:tcPr>
          <w:p w14:paraId="6B23D937">
            <w:pPr>
              <w:pStyle w:val="40"/>
              <w:rPr>
                <w:lang w:val="uk-UA" w:eastAsia="uk-UA"/>
              </w:rPr>
            </w:pPr>
          </w:p>
        </w:tc>
      </w:tr>
      <w:tr w14:paraId="2928F2D4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13FE1EFC">
            <w:pPr>
              <w:pStyle w:val="27"/>
              <w:spacing w:before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Дослідження та розробки за останні 5 років</w:t>
            </w:r>
          </w:p>
        </w:tc>
        <w:tc>
          <w:tcPr>
            <w:tcW w:w="3458" w:type="pct"/>
          </w:tcPr>
          <w:p w14:paraId="16F7529C">
            <w:pPr>
              <w:pStyle w:val="40"/>
              <w:jc w:val="both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14:paraId="53512793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  <w:trHeight w:val="767" w:hRule="atLeast"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22F885C9">
            <w:pPr>
              <w:pStyle w:val="27"/>
              <w:spacing w:before="0"/>
              <w:rPr>
                <w:b/>
                <w:lang w:val="uk-UA"/>
              </w:rPr>
            </w:pPr>
          </w:p>
          <w:p w14:paraId="33313089">
            <w:pPr>
              <w:pStyle w:val="27"/>
              <w:spacing w:before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Підвищення кваліфікації за останні 5 років</w:t>
            </w:r>
          </w:p>
        </w:tc>
        <w:tc>
          <w:tcPr>
            <w:tcW w:w="3458" w:type="pct"/>
          </w:tcPr>
          <w:p w14:paraId="393B2791">
            <w:pPr>
              <w:spacing w:line="276" w:lineRule="auto"/>
              <w:ind w:left="62"/>
              <w:jc w:val="both"/>
              <w:rPr>
                <w:rFonts w:cs="Arial Narrow"/>
                <w:i/>
                <w:lang w:val="uk-UA"/>
              </w:rPr>
            </w:pPr>
            <w:r>
              <w:rPr>
                <w:rFonts w:cs="Arial Narrow"/>
                <w:lang w:val="uk-UA"/>
              </w:rPr>
              <w:t xml:space="preserve">Закордонне стажування з </w:t>
            </w:r>
            <w:r>
              <w:rPr>
                <w:rFonts w:cs="Arial Narrow"/>
                <w:lang w:val="ru-RU"/>
              </w:rPr>
              <w:t>28 вересня 2020</w:t>
            </w:r>
            <w:r>
              <w:rPr>
                <w:rFonts w:cs="Arial Narrow"/>
                <w:lang w:val="uk-UA"/>
              </w:rPr>
              <w:t xml:space="preserve"> року по 5 жовтня 2020 року у Науково-дослідних інститутах та науково-технологічному парку м. Люблін (Польша) (45 год). Зміст тренінгу: «Хмарні сервіси для он-лайн навчання на прикладі платформи </w:t>
            </w:r>
            <w:r>
              <w:rPr>
                <w:rFonts w:cs="Arial Narrow"/>
              </w:rPr>
              <w:t>Zoom</w:t>
            </w:r>
            <w:r>
              <w:rPr>
                <w:rFonts w:cs="Arial Narrow"/>
                <w:lang w:val="uk-UA"/>
              </w:rPr>
              <w:t>» (</w:t>
            </w:r>
            <w:r>
              <w:rPr>
                <w:rFonts w:cs="Arial Narrow"/>
                <w:i/>
                <w:lang w:val="uk-UA"/>
              </w:rPr>
              <w:t xml:space="preserve">сертифікат </w:t>
            </w:r>
            <w:r>
              <w:rPr>
                <w:rFonts w:cs="Arial Narrow"/>
                <w:i/>
              </w:rPr>
              <w:t>ESN</w:t>
            </w:r>
            <w:r>
              <w:rPr>
                <w:rFonts w:cs="Arial Narrow"/>
                <w:i/>
                <w:lang w:val="uk-UA"/>
              </w:rPr>
              <w:t xml:space="preserve"> № 1715/2020 від 05.10.20).</w:t>
            </w:r>
          </w:p>
          <w:p w14:paraId="2D69A85D">
            <w:pPr>
              <w:spacing w:line="276" w:lineRule="auto"/>
              <w:ind w:left="62"/>
              <w:jc w:val="both"/>
              <w:rPr>
                <w:rFonts w:cs="Arial Narrow"/>
                <w:i/>
                <w:lang w:val="uk-UA"/>
              </w:rPr>
            </w:pPr>
            <w:r>
              <w:rPr>
                <w:rFonts w:cs="Arial Narrow"/>
                <w:i/>
                <w:lang w:val="uk-UA"/>
              </w:rPr>
              <w:t>Виробниче підвищення кваліфікафії у ДП “Сумський авлавтодор” ВАК “ДАК” “Автомобільні дороги України”  з 01-30.09.22 (наказ СНАУ № 1075/вк/тр від 31 серпня 2022р).</w:t>
            </w:r>
          </w:p>
          <w:p w14:paraId="496CD00D">
            <w:pPr>
              <w:spacing w:line="276" w:lineRule="auto"/>
              <w:ind w:left="62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>Учасник  Міжнародного підвищення кваліфікації (Вебінару) наукових, науково-педагогічних працівників ЗВО на тему: «Інтерактивні технології змішаного навчання в закладах освіти: досвід країн Європейського союзу та України» 22.08. - 05.09.2022 р. (м. Люблін, Республіка Польща)</w:t>
            </w:r>
          </w:p>
          <w:p w14:paraId="6E765B83">
            <w:pPr>
              <w:spacing w:line="276" w:lineRule="auto"/>
              <w:ind w:left="62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 Учасник  Міжнародного підвищення кваліфікації (Вебінару) наукових, науково-педагогічних працівників ЗВО на тему: «Інтерактивні технології змішаного навчання в закладах освіти: досвід країн Європейського союзу та України» 19.09. - 26.09.2022 р. (м. Люблін, Республіка Польща)</w:t>
            </w:r>
          </w:p>
          <w:p w14:paraId="4DA193CB">
            <w:pPr>
              <w:spacing w:line="276" w:lineRule="auto"/>
              <w:ind w:left="62"/>
              <w:jc w:val="both"/>
              <w:rPr>
                <w:rFonts w:cs="Arial Narrow"/>
                <w:iCs/>
                <w:lang w:val="uk-UA"/>
              </w:rPr>
            </w:pPr>
            <w:r>
              <w:rPr>
                <w:iCs/>
                <w:lang w:val="uk-UA"/>
              </w:rPr>
              <w:t xml:space="preserve"> Учасник Програми професійної підготовки фахівців кошторисної справи. ТОВ «Computer Logic Group». Сертифікат Серійний номер: UA2305E – 1461 від 26.05.23                                                                                                                                                                                                     Стажування (участь в Вебінарі). International training of qualification on the topic: “ACADEMIC INTEGRITY IN THE TRAINING OF MASTERS AND DOCTORS IN COUNTRIES OF THE EUROPEAN UNION AND UKRAINE” ESN №15655 від 18.09.2023р</w:t>
            </w:r>
          </w:p>
          <w:p w14:paraId="4AAFBF77">
            <w:pPr>
              <w:spacing w:line="276" w:lineRule="auto"/>
              <w:ind w:left="62"/>
              <w:jc w:val="both"/>
              <w:rPr>
                <w:i/>
                <w:lang w:val="uk-UA"/>
              </w:rPr>
            </w:pPr>
            <w:r>
              <w:rPr>
                <w:rFonts w:eastAsia="SimSun" w:cs="Arial Narrow"/>
                <w:shd w:val="clear" w:color="auto" w:fill="FFFFFF"/>
                <w:lang w:val="uk-UA"/>
              </w:rPr>
              <w:t>Міжнародному підвищенні кваліфікації (вебінарі) на тему:</w:t>
            </w:r>
            <w:r>
              <w:rPr>
                <w:rFonts w:eastAsia="SimSun" w:cs="Arial Narrow"/>
                <w:b/>
                <w:bCs/>
                <w:shd w:val="clear" w:color="auto" w:fill="FFFFFF"/>
              </w:rPr>
              <w:t> </w:t>
            </w:r>
            <w:r>
              <w:rPr>
                <w:rFonts w:eastAsia="SimSun" w:cs="Arial Narrow"/>
                <w:shd w:val="clear" w:color="auto" w:fill="FFFFFF"/>
                <w:lang w:val="uk-UA"/>
              </w:rPr>
              <w:t xml:space="preserve">«Інноваційні цифрові інструменти для дистанційного навчання при підготовці здобувачів освіти в країнах Європейського союзу та України». (01-10.04.2025 </w:t>
            </w:r>
            <w:r>
              <w:rPr>
                <w:rFonts w:cs="Arial Narrow"/>
                <w:lang w:val="uk-UA"/>
              </w:rPr>
              <w:t>м. Люблін (Польша) (45 год).</w:t>
            </w:r>
            <w:r>
              <w:rPr>
                <w:rFonts w:eastAsia="SimSun" w:cs="Arial Narrow"/>
                <w:shd w:val="clear" w:color="auto" w:fill="FFFFFF"/>
              </w:rPr>
              <w:t xml:space="preserve"> </w:t>
            </w:r>
            <w:r>
              <w:rPr>
                <w:rFonts w:eastAsia="SimSun" w:cs="Arial Narrow"/>
                <w:shd w:val="clear" w:color="auto" w:fill="FFFFFF"/>
                <w:lang w:val="uk-UA"/>
              </w:rPr>
              <w:t xml:space="preserve">Сертифікат </w:t>
            </w:r>
            <w:r>
              <w:rPr>
                <w:rFonts w:eastAsia="SimSun" w:cs="Arial Narrow"/>
                <w:shd w:val="clear" w:color="auto" w:fill="FFFFFF"/>
              </w:rPr>
              <w:t>ESN</w:t>
            </w:r>
            <w:r>
              <w:rPr>
                <w:rFonts w:eastAsia="SimSun" w:cs="Arial Narrow"/>
                <w:shd w:val="clear" w:color="auto" w:fill="FFFFFF"/>
                <w:lang w:val="uk-UA"/>
              </w:rPr>
              <w:t xml:space="preserve"> № 23340</w:t>
            </w:r>
          </w:p>
        </w:tc>
      </w:tr>
      <w:tr w14:paraId="2D5AC04C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  <w:trHeight w:val="920" w:hRule="atLeast"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6B680918">
            <w:pPr>
              <w:pStyle w:val="27"/>
              <w:spacing w:before="0"/>
              <w:rPr>
                <w:b/>
                <w:lang w:val="uk-UA"/>
              </w:rPr>
            </w:pPr>
          </w:p>
          <w:p w14:paraId="1131BDA1">
            <w:pPr>
              <w:pStyle w:val="27"/>
              <w:spacing w:before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Співпраця з підприємствами за останні 5 років</w:t>
            </w:r>
          </w:p>
        </w:tc>
        <w:tc>
          <w:tcPr>
            <w:tcW w:w="3458" w:type="pct"/>
          </w:tcPr>
          <w:p w14:paraId="3C449025">
            <w:pPr>
              <w:pStyle w:val="4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14:paraId="01ADF1BA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  <w:trHeight w:val="920" w:hRule="atLeast"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0D8FE9D2">
            <w:pPr>
              <w:pStyle w:val="27"/>
              <w:spacing w:before="0"/>
              <w:jc w:val="center"/>
              <w:rPr>
                <w:b/>
                <w:lang w:val="uk-UA"/>
              </w:rPr>
            </w:pPr>
          </w:p>
          <w:p w14:paraId="6509D855">
            <w:pPr>
              <w:pStyle w:val="27"/>
              <w:spacing w:before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Розробки та патенти</w:t>
            </w:r>
          </w:p>
        </w:tc>
        <w:tc>
          <w:tcPr>
            <w:tcW w:w="3458" w:type="pct"/>
          </w:tcPr>
          <w:p w14:paraId="45BD13D0">
            <w:pPr>
              <w:pStyle w:val="4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14:paraId="3BDD974D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  <w:trHeight w:val="920" w:hRule="atLeast"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091F13E9">
            <w:pPr>
              <w:pStyle w:val="27"/>
              <w:spacing w:before="0"/>
              <w:rPr>
                <w:b/>
                <w:lang w:val="uk-UA"/>
              </w:rPr>
            </w:pPr>
          </w:p>
          <w:p w14:paraId="084B92FD">
            <w:pPr>
              <w:pStyle w:val="27"/>
              <w:spacing w:before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Найважливіші публікації за останні 5 років</w:t>
            </w:r>
          </w:p>
        </w:tc>
        <w:tc>
          <w:tcPr>
            <w:tcW w:w="3458" w:type="pct"/>
          </w:tcPr>
          <w:p w14:paraId="5652A700">
            <w:pPr>
              <w:pStyle w:val="40"/>
              <w:jc w:val="both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14:paraId="4CD848FE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  <w:trHeight w:val="920" w:hRule="atLeast"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3F0231ED">
            <w:pPr>
              <w:pStyle w:val="27"/>
              <w:spacing w:before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Діяльність у спеціалізованих установах за останні 5 років</w:t>
            </w:r>
          </w:p>
        </w:tc>
        <w:tc>
          <w:tcPr>
            <w:tcW w:w="3458" w:type="pct"/>
          </w:tcPr>
          <w:p w14:paraId="5242197A">
            <w:pPr>
              <w:pStyle w:val="40"/>
              <w:jc w:val="both"/>
              <w:rPr>
                <w:lang w:val="uk-UA"/>
              </w:rPr>
            </w:pPr>
            <w:r>
              <w:rPr>
                <w:lang w:val="uk-UA"/>
              </w:rPr>
              <w:t>Опонування дисертації по спец. 08.00.06 Зубко К.Ю. «Оцінка і прогнозування еколого-економічних збитків впливу будівельної галузі на довкілля», Спец.рада Д55.051.01 СумДУ,16.09.2016р</w:t>
            </w:r>
          </w:p>
        </w:tc>
      </w:tr>
      <w:tr w14:paraId="353BE7A9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  <w:trHeight w:val="365" w:hRule="atLeast"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207512CA">
            <w:pPr>
              <w:pStyle w:val="27"/>
              <w:spacing w:before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Сфера наукових інтересів</w:t>
            </w:r>
          </w:p>
        </w:tc>
        <w:tc>
          <w:tcPr>
            <w:tcW w:w="3458" w:type="pct"/>
          </w:tcPr>
          <w:p w14:paraId="465E930B">
            <w:pPr>
              <w:pStyle w:val="40"/>
              <w:jc w:val="both"/>
              <w:rPr>
                <w:lang w:val="uk-UA"/>
              </w:rPr>
            </w:pPr>
            <w:r>
              <w:rPr>
                <w:lang w:val="uk-UA"/>
              </w:rPr>
              <w:t>Еколого-економічні аспекти будівельного виробництва</w:t>
            </w:r>
          </w:p>
        </w:tc>
      </w:tr>
      <w:tr w14:paraId="4EC51E8B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  <w:trHeight w:val="920" w:hRule="atLeast"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56330FFE">
            <w:pPr>
              <w:pStyle w:val="27"/>
              <w:spacing w:before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Дисципліни, що викладаються</w:t>
            </w:r>
          </w:p>
        </w:tc>
        <w:tc>
          <w:tcPr>
            <w:tcW w:w="3458" w:type="pct"/>
          </w:tcPr>
          <w:p w14:paraId="7FF955B1">
            <w:pPr>
              <w:suppressAutoHyphens w:val="0"/>
              <w:ind w:left="62"/>
              <w:jc w:val="both"/>
              <w:rPr>
                <w:rFonts w:cs="Calibri"/>
                <w:color w:val="000000"/>
                <w:lang w:val="uk-UA" w:eastAsia="ru-RU"/>
              </w:rPr>
            </w:pPr>
            <w:r>
              <w:rPr>
                <w:rFonts w:cs="Calibri"/>
                <w:color w:val="000000"/>
                <w:lang w:val="uk-UA"/>
              </w:rPr>
              <w:t>Економіка будівництва та виробнича база будівництва, Екологія дорожнього будівництва</w:t>
            </w:r>
          </w:p>
          <w:p w14:paraId="1B596003">
            <w:pPr>
              <w:suppressAutoHyphens w:val="0"/>
              <w:ind w:left="62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uk-UA" w:eastAsia="ru-RU"/>
              </w:rPr>
            </w:pPr>
            <w:r>
              <w:rPr>
                <w:rFonts w:cs="Calibri"/>
                <w:color w:val="000000"/>
                <w:lang w:val="uk-UA"/>
              </w:rPr>
              <w:t>Організація, економіка та управління в будівництві, Девелоперська діяльність, Основи організації будівництва</w:t>
            </w:r>
          </w:p>
        </w:tc>
      </w:tr>
      <w:tr w14:paraId="6BFF16B4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5000" w:type="pct"/>
            <w:gridSpan w:val="3"/>
          </w:tcPr>
          <w:tbl>
            <w:tblPr>
              <w:tblStyle w:val="4"/>
              <w:tblW w:w="1062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71"/>
              <w:gridCol w:w="1418"/>
              <w:gridCol w:w="5101"/>
              <w:gridCol w:w="1137"/>
            </w:tblGrid>
            <w:tr w14:paraId="37931EB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00" w:type="pct"/>
                  <w:gridSpan w:val="4"/>
                  <w:shd w:val="clear" w:color="auto" w:fill="auto"/>
                  <w:vAlign w:val="center"/>
                </w:tcPr>
                <w:p w14:paraId="7B3190F6">
                  <w:pPr>
                    <w:pStyle w:val="40"/>
                    <w:ind w:left="0"/>
                    <w:jc w:val="center"/>
                    <w:rPr>
                      <w:lang w:val="uk-UA"/>
                    </w:rPr>
                  </w:pPr>
                  <w:r>
                    <w:rPr>
                      <w:b/>
                      <w:lang w:val="uk-UA"/>
                    </w:rPr>
                    <w:t>Список основних наукових та навчально-методичних праць, публікацій</w:t>
                  </w:r>
                </w:p>
              </w:tc>
            </w:tr>
            <w:tr w14:paraId="78D975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220EE565">
                  <w:pPr>
                    <w:pStyle w:val="40"/>
                    <w:ind w:left="0" w:right="-35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Назва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30831807">
                  <w:pPr>
                    <w:pStyle w:val="40"/>
                    <w:ind w:left="-153" w:right="-127" w:firstLine="49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Характер  роботи (стаття, тези, монографія та ін..)</w:t>
                  </w:r>
                </w:p>
              </w:tc>
              <w:tc>
                <w:tcPr>
                  <w:tcW w:w="2400" w:type="pct"/>
                  <w:shd w:val="clear" w:color="auto" w:fill="auto"/>
                  <w:vAlign w:val="center"/>
                </w:tcPr>
                <w:p w14:paraId="303D9132">
                  <w:pPr>
                    <w:pStyle w:val="40"/>
                    <w:ind w:left="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Вихідні дані (назва видання, сторінки, стайт, якщо електронне видання; вказати, якщо видання фахове)</w:t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44F7FE09">
                  <w:pPr>
                    <w:pStyle w:val="40"/>
                    <w:ind w:left="0" w:right="-62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Співавтори</w:t>
                  </w:r>
                </w:p>
              </w:tc>
            </w:tr>
            <w:tr w14:paraId="1B1D46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496CBFD4">
                  <w:pPr>
                    <w:pStyle w:val="40"/>
                    <w:ind w:left="0" w:right="-35"/>
                    <w:jc w:val="both"/>
                    <w:rPr>
                      <w:lang w:val="uk-UA"/>
                    </w:rPr>
                  </w:pPr>
                  <w:r>
                    <w:rPr>
                      <w:rStyle w:val="58"/>
                      <w:bCs/>
                      <w:lang w:val="uk-UA"/>
                    </w:rPr>
                    <w:t>Визначення стратегії розвитку будівельного підприємства.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6C07F9C3">
                  <w:pPr>
                    <w:pStyle w:val="40"/>
                    <w:ind w:left="-153" w:right="-127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стаття</w:t>
                  </w:r>
                </w:p>
              </w:tc>
              <w:tc>
                <w:tcPr>
                  <w:tcW w:w="2400" w:type="pct"/>
                  <w:shd w:val="clear" w:color="auto" w:fill="auto"/>
                  <w:vAlign w:val="center"/>
                </w:tcPr>
                <w:p w14:paraId="09058E34">
                  <w:pPr>
                    <w:shd w:val="clear" w:color="auto" w:fill="FFFFFF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Електронний науково-практичний журнал «Інфраструктура ринку», випуск 30, Причорноморський науково-дослідний інститут економіки та інновацій, м. Одеса, 2020. С.123-127</w:t>
                  </w:r>
                  <w:r>
                    <w:rPr>
                      <w:color w:val="262626"/>
                      <w:shd w:val="clear" w:color="auto" w:fill="FFFFFF"/>
                      <w:lang w:val="uk-UA"/>
                    </w:rPr>
                    <w:t xml:space="preserve"> </w:t>
                  </w:r>
                  <w:r>
                    <w:rPr>
                      <w:color w:val="262626"/>
                      <w:shd w:val="clear" w:color="auto" w:fill="FFFFFF"/>
                    </w:rPr>
                    <w:t>https</w:t>
                  </w:r>
                  <w:r>
                    <w:rPr>
                      <w:color w:val="262626"/>
                      <w:shd w:val="clear" w:color="auto" w:fill="FFFFFF"/>
                      <w:lang w:val="uk-UA"/>
                    </w:rPr>
                    <w:t>://</w:t>
                  </w:r>
                  <w:r>
                    <w:rPr>
                      <w:color w:val="262626"/>
                      <w:shd w:val="clear" w:color="auto" w:fill="FFFFFF"/>
                    </w:rPr>
                    <w:t>www</w:t>
                  </w:r>
                  <w:r>
                    <w:rPr>
                      <w:color w:val="262626"/>
                      <w:shd w:val="clear" w:color="auto" w:fill="FFFFFF"/>
                      <w:lang w:val="uk-UA"/>
                    </w:rPr>
                    <w:t>.</w:t>
                  </w:r>
                  <w:r>
                    <w:rPr>
                      <w:color w:val="262626"/>
                      <w:shd w:val="clear" w:color="auto" w:fill="FFFFFF"/>
                    </w:rPr>
                    <w:t>researchgate</w:t>
                  </w:r>
                  <w:r>
                    <w:rPr>
                      <w:color w:val="262626"/>
                      <w:shd w:val="clear" w:color="auto" w:fill="FFFFFF"/>
                      <w:lang w:val="uk-UA"/>
                    </w:rPr>
                    <w:t>.</w:t>
                  </w:r>
                  <w:r>
                    <w:rPr>
                      <w:color w:val="262626"/>
                      <w:shd w:val="clear" w:color="auto" w:fill="FFFFFF"/>
                    </w:rPr>
                    <w:t>net</w:t>
                  </w:r>
                  <w:r>
                    <w:rPr>
                      <w:color w:val="262626"/>
                      <w:shd w:val="clear" w:color="auto" w:fill="FFFFFF"/>
                      <w:lang w:val="uk-UA"/>
                    </w:rPr>
                    <w:t>/</w:t>
                  </w:r>
                  <w:r>
                    <w:rPr>
                      <w:color w:val="262626"/>
                      <w:shd w:val="clear" w:color="auto" w:fill="FFFFFF"/>
                    </w:rPr>
                    <w:t>publication</w:t>
                  </w:r>
                  <w:r>
                    <w:rPr>
                      <w:color w:val="262626"/>
                      <w:shd w:val="clear" w:color="auto" w:fill="FFFFFF"/>
                      <w:lang w:val="uk-UA"/>
                    </w:rPr>
                    <w:t>/340303903_</w:t>
                  </w:r>
                  <w:r>
                    <w:rPr>
                      <w:color w:val="262626"/>
                      <w:shd w:val="clear" w:color="auto" w:fill="FFFFFF"/>
                    </w:rPr>
                    <w:t>DEFINITION</w:t>
                  </w:r>
                  <w:r>
                    <w:rPr>
                      <w:color w:val="262626"/>
                      <w:shd w:val="clear" w:color="auto" w:fill="FFFFFF"/>
                      <w:lang w:val="uk-UA"/>
                    </w:rPr>
                    <w:t>_</w:t>
                  </w:r>
                  <w:r>
                    <w:rPr>
                      <w:color w:val="262626"/>
                      <w:shd w:val="clear" w:color="auto" w:fill="FFFFFF"/>
                    </w:rPr>
                    <w:t>OF</w:t>
                  </w:r>
                  <w:r>
                    <w:rPr>
                      <w:color w:val="262626"/>
                      <w:shd w:val="clear" w:color="auto" w:fill="FFFFFF"/>
                      <w:lang w:val="uk-UA"/>
                    </w:rPr>
                    <w:t>_</w:t>
                  </w:r>
                  <w:r>
                    <w:rPr>
                      <w:color w:val="262626"/>
                      <w:shd w:val="clear" w:color="auto" w:fill="FFFFFF"/>
                    </w:rPr>
                    <w:t>STRATEGY</w:t>
                  </w:r>
                  <w:r>
                    <w:rPr>
                      <w:color w:val="262626"/>
                      <w:shd w:val="clear" w:color="auto" w:fill="FFFFFF"/>
                      <w:lang w:val="uk-UA"/>
                    </w:rPr>
                    <w:t>_</w:t>
                  </w:r>
                  <w:r>
                    <w:rPr>
                      <w:color w:val="262626"/>
                      <w:shd w:val="clear" w:color="auto" w:fill="FFFFFF"/>
                    </w:rPr>
                    <w:t>FOR</w:t>
                  </w:r>
                  <w:r>
                    <w:rPr>
                      <w:color w:val="262626"/>
                      <w:shd w:val="clear" w:color="auto" w:fill="FFFFFF"/>
                      <w:lang w:val="uk-UA"/>
                    </w:rPr>
                    <w:t>_</w:t>
                  </w:r>
                  <w:r>
                    <w:rPr>
                      <w:color w:val="262626"/>
                      <w:shd w:val="clear" w:color="auto" w:fill="FFFFFF"/>
                    </w:rPr>
                    <w:t>DEVELOPMENT</w:t>
                  </w:r>
                  <w:r>
                    <w:rPr>
                      <w:color w:val="262626"/>
                      <w:shd w:val="clear" w:color="auto" w:fill="FFFFFF"/>
                      <w:lang w:val="uk-UA"/>
                    </w:rPr>
                    <w:t>_</w:t>
                  </w:r>
                  <w:r>
                    <w:rPr>
                      <w:color w:val="262626"/>
                      <w:shd w:val="clear" w:color="auto" w:fill="FFFFFF"/>
                    </w:rPr>
                    <w:t>OF</w:t>
                  </w:r>
                  <w:r>
                    <w:rPr>
                      <w:color w:val="262626"/>
                      <w:shd w:val="clear" w:color="auto" w:fill="FFFFFF"/>
                      <w:lang w:val="uk-UA"/>
                    </w:rPr>
                    <w:t>_</w:t>
                  </w:r>
                  <w:r>
                    <w:rPr>
                      <w:color w:val="262626"/>
                      <w:shd w:val="clear" w:color="auto" w:fill="FFFFFF"/>
                    </w:rPr>
                    <w:t>A</w:t>
                  </w:r>
                  <w:r>
                    <w:rPr>
                      <w:color w:val="262626"/>
                      <w:shd w:val="clear" w:color="auto" w:fill="FFFFFF"/>
                      <w:lang w:val="uk-UA"/>
                    </w:rPr>
                    <w:t>_</w:t>
                  </w:r>
                  <w:r>
                    <w:rPr>
                      <w:color w:val="262626"/>
                      <w:shd w:val="clear" w:color="auto" w:fill="FFFFFF"/>
                    </w:rPr>
                    <w:t>BUILDING</w:t>
                  </w:r>
                  <w:r>
                    <w:rPr>
                      <w:color w:val="262626"/>
                      <w:shd w:val="clear" w:color="auto" w:fill="FFFFFF"/>
                      <w:lang w:val="uk-UA"/>
                    </w:rPr>
                    <w:t>_</w:t>
                  </w:r>
                  <w:r>
                    <w:rPr>
                      <w:color w:val="262626"/>
                      <w:shd w:val="clear" w:color="auto" w:fill="FFFFFF"/>
                    </w:rPr>
                    <w:t>ENTERPRISE</w:t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352D04C8">
                  <w:pPr>
                    <w:pStyle w:val="40"/>
                    <w:ind w:left="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</w:tr>
            <w:tr w14:paraId="79C0454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4D2EE76C">
                  <w:pPr>
                    <w:rPr>
                      <w:rFonts w:ascii="Times New Roman" w:hAnsi="Times New Roman"/>
                      <w:lang w:eastAsia="ru-RU"/>
                    </w:rPr>
                  </w:pPr>
                  <w:r>
                    <w:t xml:space="preserve">L. Boginska, O. Hasii, O.Yurchenko, V. Shushkevych Environmental and economic aspects of roads by the mining industry. 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1B70E743">
                  <w:pPr>
                    <w:pStyle w:val="40"/>
                    <w:ind w:left="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стаття</w:t>
                  </w:r>
                </w:p>
              </w:tc>
              <w:tc>
                <w:tcPr>
                  <w:tcW w:w="2400" w:type="pct"/>
                  <w:shd w:val="clear" w:color="auto" w:fill="auto"/>
                  <w:vAlign w:val="center"/>
                </w:tcPr>
                <w:p w14:paraId="5564C4B0">
                  <w:pPr>
                    <w:rPr>
                      <w:rFonts w:ascii="Times New Roman" w:hAnsi="Times New Roman"/>
                      <w:lang w:eastAsia="ru-RU"/>
                    </w:rPr>
                  </w:pPr>
                  <w:r>
                    <w:t xml:space="preserve">E3S Web Of Conference 168, 00022 (2020), RMGET 2020 </w:t>
                  </w:r>
                  <w:r>
                    <w:fldChar w:fldCharType="begin"/>
                  </w:r>
                  <w:r>
                    <w:instrText xml:space="preserve"> HYPERLINK "https://doi.org/10.1051/e3sconf/202016800022" </w:instrText>
                  </w:r>
                  <w:r>
                    <w:fldChar w:fldCharType="separate"/>
                  </w:r>
                  <w:r>
                    <w:rPr>
                      <w:rStyle w:val="60"/>
                    </w:rPr>
                    <w:t>https://doi.org/10.1051/e3sconf/202016800022</w:t>
                  </w:r>
                  <w:r>
                    <w:rPr>
                      <w:rStyle w:val="60"/>
                    </w:rPr>
                    <w:fldChar w:fldCharType="end"/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15DA7B7E">
                  <w:pPr>
                    <w:pStyle w:val="40"/>
                    <w:ind w:left="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</w:tr>
            <w:tr w14:paraId="5F91CCF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602F5B1C">
                  <w:pPr>
                    <w:rPr>
                      <w:rFonts w:ascii="Times New Roman" w:hAnsi="Times New Roman"/>
                      <w:lang w:val="uk-UA" w:eastAsia="ru-RU"/>
                    </w:rPr>
                  </w:pPr>
                  <w:r>
                    <w:rPr>
                      <w:lang w:val="uk-UA"/>
                    </w:rPr>
                    <w:t>Організаційно-економічний механізм управління ефективністю будівельного виробництва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13C72D99">
                  <w:pPr>
                    <w:pStyle w:val="40"/>
                    <w:ind w:left="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стаття</w:t>
                  </w:r>
                </w:p>
              </w:tc>
              <w:tc>
                <w:tcPr>
                  <w:tcW w:w="2400" w:type="pct"/>
                  <w:shd w:val="clear" w:color="auto" w:fill="auto"/>
                  <w:vAlign w:val="center"/>
                </w:tcPr>
                <w:p w14:paraId="411B5216">
                  <w:pPr>
                    <w:pStyle w:val="2"/>
                    <w:shd w:val="clear" w:color="auto" w:fill="FFFFFF"/>
                    <w:jc w:val="both"/>
                    <w:rPr>
                      <w:rFonts w:ascii="Arial Narrow" w:hAnsi="Arial Narrow"/>
                      <w:b w:val="0"/>
                      <w:bCs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 w:val="0"/>
                      <w:bCs/>
                      <w:color w:val="262626"/>
                      <w:sz w:val="20"/>
                      <w:szCs w:val="20"/>
                    </w:rPr>
                    <w:t>Електронний журнал "Наука і техніка сьогодні"</w:t>
                  </w:r>
                  <w:r>
                    <w:rPr>
                      <w:rFonts w:ascii="Arial Narrow" w:hAnsi="Arial Narrow"/>
                      <w:b w:val="0"/>
                      <w:bCs/>
                      <w:sz w:val="20"/>
                      <w:szCs w:val="20"/>
                    </w:rPr>
                    <w:t xml:space="preserve"> Серія «Економіка»: журнал. 2022. № 2(2) 2022. С. 105-112</w:t>
                  </w:r>
                </w:p>
                <w:p w14:paraId="5B2CF3B0">
                  <w:pPr>
                    <w:rPr>
                      <w:sz w:val="24"/>
                      <w:szCs w:val="24"/>
                    </w:rPr>
                  </w:pPr>
                  <w:r>
                    <w:rPr>
                      <w:bCs/>
                    </w:rPr>
                    <w:t>https://doi.org/10.52058/2786-6025-2022-2(2)-105-112.</w:t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668D8E1D">
                  <w:pPr>
                    <w:pStyle w:val="40"/>
                    <w:ind w:left="0"/>
                    <w:rPr>
                      <w:lang w:val="uk-UA"/>
                    </w:rPr>
                  </w:pPr>
                </w:p>
              </w:tc>
            </w:tr>
            <w:tr w14:paraId="14A3BA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777034A8">
                  <w:pPr>
                    <w:jc w:val="both"/>
                    <w:rPr>
                      <w:rFonts w:ascii="Times New Roman" w:hAnsi="Times New Roman"/>
                      <w:lang w:val="uk-UA" w:eastAsia="ru-RU"/>
                    </w:rPr>
                  </w:pPr>
                  <w:r>
                    <w:rPr>
                      <w:lang w:val="uk-UA"/>
                    </w:rPr>
                    <w:t>Зелене будівництво як складова сталого розвитку будівельного комплексу.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26A0FB95">
                  <w:pPr>
                    <w:pStyle w:val="40"/>
                    <w:ind w:left="0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стаття</w:t>
                  </w:r>
                </w:p>
              </w:tc>
              <w:tc>
                <w:tcPr>
                  <w:tcW w:w="2400" w:type="pct"/>
                  <w:shd w:val="clear" w:color="auto" w:fill="auto"/>
                </w:tcPr>
                <w:p w14:paraId="6A4DD2B9">
                  <w:pPr>
                    <w:shd w:val="clear" w:color="auto" w:fill="FFFFFF"/>
                    <w:jc w:val="both"/>
                    <w:rPr>
                      <w:rStyle w:val="60"/>
                      <w:rFonts w:ascii="Arial Narrow" w:hAnsi="Arial Narrow"/>
                      <w:color w:val="auto"/>
                      <w:u w:val="none"/>
                      <w:lang w:val="uk-UA"/>
                    </w:rPr>
                  </w:pPr>
                  <w:r>
                    <w:rPr>
                      <w:lang w:val="uk-UA"/>
                    </w:rPr>
                    <w:t xml:space="preserve">Вчені записки Таврійського національного університету ім. В. І. Вернадського Серія: </w:t>
                  </w:r>
                  <w:r>
                    <w:rPr>
                      <w:rStyle w:val="60"/>
                      <w:rFonts w:ascii="Arial Narrow" w:hAnsi="Arial Narrow"/>
                      <w:color w:val="auto"/>
                      <w:u w:val="none"/>
                      <w:lang w:val="uk-UA"/>
                    </w:rPr>
                    <w:t>Технічні Науки. Том 34 (73) №2</w:t>
                  </w:r>
                </w:p>
                <w:p w14:paraId="08E041FF">
                  <w:r>
                    <w:rPr>
                      <w:lang w:val="uk-UA"/>
                    </w:rPr>
                    <w:t>http://tech.vernadskyjournals</w:t>
                  </w:r>
                  <w:r>
                    <w:t>.in.ua/journals/2023/2_2023/part_2/40.pdf</w:t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1E509653">
                  <w:pPr>
                    <w:pStyle w:val="40"/>
                    <w:ind w:left="0"/>
                    <w:rPr>
                      <w:lang w:val="uk-UA"/>
                    </w:rPr>
                  </w:pPr>
                </w:p>
              </w:tc>
            </w:tr>
            <w:tr w14:paraId="3746196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6A2BB987">
                  <w:pPr>
                    <w:jc w:val="both"/>
                    <w:rPr>
                      <w:color w:val="25252C"/>
                      <w:lang w:val="uk-UA"/>
                    </w:rPr>
                  </w:pPr>
                  <w:r>
                    <w:rPr>
                      <w:rStyle w:val="60"/>
                      <w:rFonts w:ascii="Arial Narrow" w:hAnsi="Arial Narrow"/>
                      <w:color w:val="000000"/>
                      <w:u w:val="none"/>
                      <w:lang w:val="uk-UA"/>
                    </w:rPr>
                    <w:t xml:space="preserve">Формування механізму управління ефективністю дорожньо - будівельного виробництва. </w:t>
                  </w:r>
                  <w:r>
                    <w:rPr>
                      <w:lang w:val="uk-UA"/>
                    </w:rPr>
                    <w:t xml:space="preserve"> 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2A795460">
                  <w:pPr>
                    <w:ind w:left="-15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стаття</w:t>
                  </w:r>
                </w:p>
              </w:tc>
              <w:tc>
                <w:tcPr>
                  <w:tcW w:w="2400" w:type="pct"/>
                  <w:shd w:val="clear" w:color="auto" w:fill="auto"/>
                </w:tcPr>
                <w:p w14:paraId="468FBFA4">
                  <w:pPr>
                    <w:jc w:val="both"/>
                    <w:rPr>
                      <w:lang w:val="uk-UA" w:eastAsia="ru-RU"/>
                    </w:rPr>
                  </w:pPr>
                  <w:r>
                    <w:rPr>
                      <w:lang w:val="uk-UA"/>
                    </w:rPr>
                    <w:t>Журнал «Наука і Техніка Сьогодні (Серія «Економіка»), 2023. № 14 (28). стор. 187-194.</w:t>
                  </w:r>
                </w:p>
                <w:p w14:paraId="0BA6A2AC">
                  <w:pPr>
                    <w:jc w:val="both"/>
                    <w:rPr>
                      <w:shd w:val="clear" w:color="auto" w:fill="FFFFFF"/>
                      <w:lang w:val="ru-RU"/>
                    </w:rPr>
                  </w:pPr>
                  <w:r>
                    <w:rPr>
                      <w:lang w:val="uk-UA"/>
                    </w:rPr>
                    <w:t>DOI: https://doi.org/10.52058/2786-6025-2023-14(28)</w:t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12BB5204">
                  <w:pPr>
                    <w:tabs>
                      <w:tab w:val="left" w:pos="2628"/>
                      <w:tab w:val="left" w:pos="6048"/>
                    </w:tabs>
                    <w:jc w:val="center"/>
                    <w:rPr>
                      <w:lang w:val="uk-UA"/>
                    </w:rPr>
                  </w:pPr>
                </w:p>
              </w:tc>
            </w:tr>
            <w:tr w14:paraId="76FD296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68480372">
                  <w:pPr>
                    <w:jc w:val="both"/>
                    <w:rPr>
                      <w:rFonts w:ascii="Times New Roman" w:hAnsi="Times New Roman"/>
                      <w:lang w:val="uk-UA" w:eastAsia="ru-RU"/>
                    </w:rPr>
                  </w:pPr>
                  <w:r>
                    <w:rPr>
                      <w:color w:val="25252C"/>
                      <w:lang w:val="uk-UA"/>
                    </w:rPr>
                    <w:t>Економіко – організаційний стан дорожньої інфраструктури України в умовах сьогодення та перспективи її розвитку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2DB92054">
                  <w:pPr>
                    <w:ind w:left="-15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стаття</w:t>
                  </w:r>
                </w:p>
              </w:tc>
              <w:tc>
                <w:tcPr>
                  <w:tcW w:w="2400" w:type="pct"/>
                  <w:shd w:val="clear" w:color="auto" w:fill="auto"/>
                  <w:vAlign w:val="center"/>
                </w:tcPr>
                <w:p w14:paraId="2E4CB941">
                  <w:pPr>
                    <w:jc w:val="both"/>
                    <w:rPr>
                      <w:rFonts w:ascii="Times New Roman" w:hAnsi="Times New Roman"/>
                      <w:shd w:val="clear" w:color="auto" w:fill="FFFFFF"/>
                      <w:lang w:eastAsia="ru-RU"/>
                    </w:rPr>
                  </w:pPr>
                  <w:r>
                    <w:rPr>
                      <w:shd w:val="clear" w:color="auto" w:fill="FFFFFF"/>
                    </w:rPr>
                    <w:t xml:space="preserve">Журнал «Airport Planning, Construction and Maintenance Journal», Київ, Вид-во «Гельветика», №1 (3), 2024 </w:t>
                  </w:r>
                </w:p>
                <w:p w14:paraId="321A1048">
                  <w:r>
                    <w:rPr>
                      <w:shd w:val="clear" w:color="auto" w:fill="FFFFFF"/>
                    </w:rPr>
                    <w:t>DOI https://doi.org/10.32782/apcmj.2024.3.1</w:t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2CEF64DC">
                  <w:pPr>
                    <w:tabs>
                      <w:tab w:val="left" w:pos="2628"/>
                      <w:tab w:val="left" w:pos="6048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</w:tr>
            <w:tr w14:paraId="79DC3D2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692B552C">
                  <w:pPr>
                    <w:rPr>
                      <w:rFonts w:ascii="Times New Roman" w:hAnsi="Times New Roman"/>
                      <w:lang w:val="ru-RU" w:eastAsia="ru-RU"/>
                    </w:rPr>
                  </w:pPr>
                  <w:r>
                    <w:rPr>
                      <w:lang w:val="ru-RU"/>
                    </w:rPr>
                    <w:t>Логістика в будівництві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3E6F6EB2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тези</w:t>
                  </w:r>
                </w:p>
              </w:tc>
              <w:tc>
                <w:tcPr>
                  <w:tcW w:w="2400" w:type="pct"/>
                  <w:shd w:val="clear" w:color="auto" w:fill="auto"/>
                </w:tcPr>
                <w:p w14:paraId="53F68A37">
                  <w:pPr>
                    <w:shd w:val="clear" w:color="auto" w:fill="FFFFFF"/>
                    <w:jc w:val="both"/>
                    <w:rPr>
                      <w:lang w:val="uk-UA"/>
                    </w:rPr>
                  </w:pPr>
                  <w:r>
                    <w:rPr>
                      <w:shd w:val="clear" w:color="auto" w:fill="FFFFFF"/>
                      <w:lang w:val="ru-RU"/>
                    </w:rPr>
                    <w:t xml:space="preserve">Економічні та соціальні аспекти розвитку України на початку ХХІ століття. Матеріали Х Міжнародної науково-практичної конференції 19-20 жовтня 2022 року. Одеса : ОНТ, 2022. – 136. </w:t>
                  </w:r>
                  <w:r>
                    <w:rPr>
                      <w:lang w:val="ru-RU"/>
                    </w:rPr>
                    <w:t xml:space="preserve">- </w:t>
                  </w:r>
                  <w:r>
                    <w:t>URL</w:t>
                  </w:r>
                  <w:r>
                    <w:rPr>
                      <w:lang w:val="ru-RU"/>
                    </w:rPr>
                    <w:t xml:space="preserve">: </w:t>
                  </w:r>
                  <w:r>
                    <w:t>https</w:t>
                  </w:r>
                  <w:r>
                    <w:rPr>
                      <w:lang w:val="ru-RU"/>
                    </w:rPr>
                    <w:t>://</w:t>
                  </w:r>
                  <w:r>
                    <w:t>mail</w:t>
                  </w:r>
                  <w:r>
                    <w:rPr>
                      <w:lang w:val="ru-RU"/>
                    </w:rPr>
                    <w:t>.</w:t>
                  </w:r>
                  <w:r>
                    <w:t>google</w:t>
                  </w:r>
                  <w:r>
                    <w:rPr>
                      <w:lang w:val="ru-RU"/>
                    </w:rPr>
                    <w:t>.</w:t>
                  </w:r>
                  <w:r>
                    <w:t>com</w:t>
                  </w:r>
                  <w:r>
                    <w:rPr>
                      <w:lang w:val="ru-RU"/>
                    </w:rPr>
                    <w:t>/</w:t>
                  </w:r>
                  <w:r>
                    <w:t>mail</w:t>
                  </w:r>
                  <w:r>
                    <w:rPr>
                      <w:lang w:val="ru-RU"/>
                    </w:rPr>
                    <w:t>/</w:t>
                  </w:r>
                  <w:r>
                    <w:t>u</w:t>
                  </w:r>
                  <w:r>
                    <w:rPr>
                      <w:lang w:val="ru-RU"/>
                    </w:rPr>
                    <w:t>/0/#</w:t>
                  </w:r>
                  <w:r>
                    <w:t>inbox</w:t>
                  </w:r>
                  <w:r>
                    <w:rPr>
                      <w:lang w:val="ru-RU"/>
                    </w:rPr>
                    <w:t>?</w:t>
                  </w:r>
                  <w:r>
                    <w:t>projector</w:t>
                  </w:r>
                  <w:r>
                    <w:rPr>
                      <w:lang w:val="ru-RU"/>
                    </w:rPr>
                    <w:t>=1</w:t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34213ADF">
                  <w:pPr>
                    <w:tabs>
                      <w:tab w:val="left" w:pos="2628"/>
                      <w:tab w:val="left" w:pos="6048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</w:tr>
            <w:tr w14:paraId="629ADF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1122C73B">
                  <w:pPr>
                    <w:rPr>
                      <w:rFonts w:ascii="Times New Roman" w:hAnsi="Times New Roman"/>
                      <w:lang w:eastAsia="ru-RU"/>
                    </w:rPr>
                  </w:pPr>
                  <w:r>
                    <w:t>The influence of the construction industry on the environment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7E41CF9D">
                  <w:pPr>
                    <w:ind w:left="-124" w:right="-205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тези </w:t>
                  </w:r>
                </w:p>
              </w:tc>
              <w:tc>
                <w:tcPr>
                  <w:tcW w:w="2400" w:type="pct"/>
                  <w:shd w:val="clear" w:color="auto" w:fill="auto"/>
                  <w:vAlign w:val="center"/>
                </w:tcPr>
                <w:p w14:paraId="08AD5B9A">
                  <w:pPr>
                    <w:jc w:val="both"/>
                    <w:rPr>
                      <w:rFonts w:ascii="Times New Roman" w:hAnsi="Times New Roman"/>
                      <w:shd w:val="clear" w:color="auto" w:fill="FFFFFF"/>
                      <w:lang w:eastAsia="ru-RU"/>
                    </w:rPr>
                  </w:pPr>
                  <w:r>
                    <w:rPr>
                      <w:shd w:val="clear" w:color="auto" w:fill="FFFFFF"/>
                      <w:lang w:val="ru-RU"/>
                    </w:rPr>
                    <w:t xml:space="preserve">Мультидисциплінарна конференція. «Сталий розвиток у воєнній Україні та світі» 25 листопада 2022р (анг.мова). стор. </w:t>
                  </w:r>
                  <w:r>
                    <w:rPr>
                      <w:shd w:val="clear" w:color="auto" w:fill="FFFFFF"/>
                    </w:rPr>
                    <w:t>41-43</w:t>
                  </w:r>
                </w:p>
                <w:p w14:paraId="3DC6A82E">
                  <w:r>
                    <w:rPr>
                      <w:shd w:val="clear" w:color="auto" w:fill="FFFFFF"/>
                    </w:rPr>
                    <w:t>file:///C:/Users/User/Downloads/Book%20of%20abstract%20Chech_library.pdf</w:t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092EC727">
                  <w:pPr>
                    <w:tabs>
                      <w:tab w:val="left" w:pos="2628"/>
                      <w:tab w:val="left" w:pos="6048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</w:tr>
            <w:tr w14:paraId="6EA0DD3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6A8AD9B4">
                  <w:pPr>
                    <w:rPr>
                      <w:rFonts w:ascii="Times New Roman" w:hAnsi="Times New Roman"/>
                      <w:lang w:val="uk-UA" w:eastAsia="ru-RU"/>
                    </w:rPr>
                  </w:pPr>
                  <w:r>
                    <w:rPr>
                      <w:color w:val="000000"/>
                      <w:lang w:val="uk-UA"/>
                    </w:rPr>
                    <w:t>Оцінка нерухомості в сучасних умовах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6BCEC5F9">
                  <w:pPr>
                    <w:ind w:left="-182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монографія</w:t>
                  </w:r>
                </w:p>
              </w:tc>
              <w:tc>
                <w:tcPr>
                  <w:tcW w:w="2400" w:type="pct"/>
                  <w:shd w:val="clear" w:color="auto" w:fill="auto"/>
                </w:tcPr>
                <w:p w14:paraId="768DDDC3">
                  <w:pPr>
                    <w:shd w:val="clear" w:color="auto" w:fill="FFFFFF"/>
                    <w:jc w:val="both"/>
                    <w:rPr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Фінансово-економічна політика в контексті інноваційного розвитку України,  Частина 1</w:t>
                  </w:r>
                  <w:r>
                    <w:rPr>
                      <w:lang w:val="uk-UA"/>
                    </w:rPr>
                    <w:t>: монографія / Л. М. Мельник, Л. О. Богінська, С. В. Дитчук та ін. Київ : Видавничий дім «Кондор», 2023. с., С. 101-108</w:t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3B8168DE">
                  <w:pPr>
                    <w:tabs>
                      <w:tab w:val="left" w:pos="2628"/>
                      <w:tab w:val="left" w:pos="6048"/>
                    </w:tabs>
                    <w:jc w:val="center"/>
                    <w:rPr>
                      <w:lang w:val="uk-UA"/>
                    </w:rPr>
                  </w:pPr>
                </w:p>
              </w:tc>
            </w:tr>
            <w:tr w14:paraId="4CA11A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</w:tcPr>
                <w:p w14:paraId="2C52AB1F">
                  <w:pPr>
                    <w:pStyle w:val="62"/>
                    <w:rPr>
                      <w:rFonts w:ascii="Arial Narrow" w:hAnsi="Arial Narrow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Arial Narrow" w:hAnsi="Arial Narrow"/>
                      <w:sz w:val="20"/>
                      <w:szCs w:val="20"/>
                      <w:lang w:val="uk-UA"/>
                    </w:rPr>
                    <w:t xml:space="preserve">Актуальні проблеми топографо-геодезичної практики в Україні. 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7A7B83B9">
                  <w:pPr>
                    <w:ind w:left="-182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тези </w:t>
                  </w:r>
                </w:p>
              </w:tc>
              <w:tc>
                <w:tcPr>
                  <w:tcW w:w="2400" w:type="pct"/>
                  <w:shd w:val="clear" w:color="auto" w:fill="auto"/>
                  <w:vAlign w:val="center"/>
                </w:tcPr>
                <w:p w14:paraId="6F794AA3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МНПК «Сучасні тенденції розвитку геодезії, землеустрою та природокористування». (13-14 червня 2024р), ОДАУ, Одеса, 2024р.</w:t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1B3147ED">
                  <w:pPr>
                    <w:tabs>
                      <w:tab w:val="left" w:pos="2628"/>
                      <w:tab w:val="left" w:pos="6048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</w:tr>
            <w:tr w14:paraId="1F0D042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5B8469B0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Розвиток системи транспортного забезпечення суб’єктів господарювання аграрної сфери. 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01D7764F">
                  <w:pPr>
                    <w:ind w:left="-182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стаття</w:t>
                  </w:r>
                </w:p>
              </w:tc>
              <w:tc>
                <w:tcPr>
                  <w:tcW w:w="2400" w:type="pct"/>
                  <w:shd w:val="clear" w:color="auto" w:fill="auto"/>
                  <w:vAlign w:val="center"/>
                </w:tcPr>
                <w:p w14:paraId="5E53F84E">
                  <w:pPr>
                    <w:jc w:val="both"/>
                    <w:rPr>
                      <w:rFonts w:ascii="Times New Roman" w:hAnsi="Times New Roman"/>
                      <w:color w:val="222222"/>
                      <w:shd w:val="clear" w:color="auto" w:fill="FFFFFF"/>
                      <w:lang w:val="uk-UA" w:eastAsia="ru-RU"/>
                    </w:rPr>
                  </w:pPr>
                  <w:r>
                    <w:rPr>
                      <w:color w:val="222222"/>
                      <w:shd w:val="clear" w:color="auto" w:fill="FFFFFF"/>
                      <w:lang w:val="uk-UA"/>
                    </w:rPr>
                    <w:t>Журнал «Наука і техніка сьогодні» (Серія «Економіка») Випуск №4 (32), 2024. Київ. стор. 411-420</w:t>
                  </w:r>
                </w:p>
                <w:p w14:paraId="41E2615B">
                  <w:pPr>
                    <w:rPr>
                      <w:lang w:val="uk-UA"/>
                    </w:rPr>
                  </w:pPr>
                  <w:r>
                    <w:rPr>
                      <w:color w:val="222222"/>
                      <w:shd w:val="clear" w:color="auto" w:fill="FFFFFF"/>
                      <w:lang w:val="uk-UA"/>
                    </w:rPr>
                    <w:t>URL:http://perspectives.pp.ua/index.php/nts/issue/archive</w:t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24BDC3CB">
                  <w:pPr>
                    <w:tabs>
                      <w:tab w:val="left" w:pos="2628"/>
                      <w:tab w:val="left" w:pos="6048"/>
                    </w:tabs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Таценко О.В.</w:t>
                  </w:r>
                </w:p>
              </w:tc>
            </w:tr>
            <w:tr w14:paraId="55BD255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3BA9C948">
                  <w:pPr>
                    <w:jc w:val="both"/>
                    <w:rPr>
                      <w:bCs/>
                      <w:lang w:val="uk-UA"/>
                    </w:rPr>
                  </w:pPr>
                  <w:r>
                    <w:rPr>
                      <w:rStyle w:val="58"/>
                      <w:bCs/>
                      <w:lang w:val="uk-UA"/>
                    </w:rPr>
                    <w:t>Визначення стратегії розвитку будівельного підприємства.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7B9BA6E5">
                  <w:pPr>
                    <w:shd w:val="clear" w:color="auto" w:fill="FFFFFF"/>
                    <w:ind w:left="-182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стаття</w:t>
                  </w:r>
                </w:p>
              </w:tc>
              <w:tc>
                <w:tcPr>
                  <w:tcW w:w="2400" w:type="pct"/>
                  <w:shd w:val="clear" w:color="auto" w:fill="auto"/>
                  <w:vAlign w:val="center"/>
                </w:tcPr>
                <w:p w14:paraId="1D5E93EF">
                  <w:pPr>
                    <w:shd w:val="clear" w:color="auto" w:fill="FFFFFF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Електронний науково-практичний журнал «Інфраструктура ринку», випуск 30, Причорноморський науково-дослідний інститут економіки та інновацій. 2020. Одеса, С.123-127         (фахове видання</w:t>
                  </w:r>
                  <w:r>
                    <w:rPr>
                      <w:b/>
                      <w:lang w:val="uk-UA"/>
                    </w:rPr>
                    <w:t>)</w:t>
                  </w:r>
                </w:p>
                <w:p w14:paraId="505DEB4D">
                  <w:pPr>
                    <w:shd w:val="clear" w:color="auto" w:fill="FFFFFF"/>
                    <w:jc w:val="both"/>
                    <w:rPr>
                      <w:lang w:val="uk-UA"/>
                    </w:rPr>
                  </w:pPr>
                  <w:r>
                    <w:rPr>
                      <w:shd w:val="clear" w:color="auto" w:fill="FFFFFF"/>
                      <w:lang w:val="uk-UA"/>
                    </w:rPr>
                    <w:t xml:space="preserve">https://www.researchgate.net/publication/340303903 </w:t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3E18BAA5">
                  <w:pPr>
                    <w:tabs>
                      <w:tab w:val="left" w:pos="2628"/>
                      <w:tab w:val="left" w:pos="6048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</w:tr>
            <w:tr w14:paraId="5869B7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544DFC1A">
                  <w:pPr>
                    <w:shd w:val="clear" w:color="auto" w:fill="FFFFFF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Визначення вартості об’єкта  нерухомості в залежності від його призначення за різними методиками оцінки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4ECD638F">
                  <w:pPr>
                    <w:shd w:val="clear" w:color="auto" w:fill="FFFFFF"/>
                    <w:ind w:left="-182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стаття</w:t>
                  </w:r>
                </w:p>
              </w:tc>
              <w:tc>
                <w:tcPr>
                  <w:tcW w:w="2400" w:type="pct"/>
                  <w:shd w:val="clear" w:color="auto" w:fill="auto"/>
                  <w:vAlign w:val="center"/>
                </w:tcPr>
                <w:p w14:paraId="3871574A">
                  <w:pPr>
                    <w:shd w:val="clear" w:color="auto" w:fill="FFFFFF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Міжнародний журнал «Сучасна інженерія та інноваційні технології», випуск №13. Частина 3. 2020, С 35-40        (Іноземне видання)</w:t>
                  </w:r>
                </w:p>
                <w:p w14:paraId="6F2E92C3">
                  <w:pPr>
                    <w:shd w:val="clear" w:color="auto" w:fill="FFFFFF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http://www.moderntechno.de/index.php/meit/article/view/meit13-03-075</w:t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68C13DB8">
                  <w:pPr>
                    <w:tabs>
                      <w:tab w:val="left" w:pos="2628"/>
                      <w:tab w:val="left" w:pos="6048"/>
                    </w:tabs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</w:t>
                  </w:r>
                </w:p>
              </w:tc>
            </w:tr>
            <w:tr w14:paraId="0CA22B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6ABEF145">
                  <w:pPr>
                    <w:jc w:val="both"/>
                    <w:rPr>
                      <w:b/>
                      <w:lang w:val="uk-UA"/>
                    </w:rPr>
                  </w:pPr>
                  <w:r>
                    <w:rPr>
                      <w:lang w:val="uk-UA"/>
                    </w:rPr>
                    <w:t>Комплексний розвиток дорожнього господарства в умовах трансформаційної економіки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3A3AE46B">
                  <w:pPr>
                    <w:ind w:left="-182"/>
                    <w:jc w:val="center"/>
                    <w:rPr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>тези</w:t>
                  </w:r>
                </w:p>
              </w:tc>
              <w:tc>
                <w:tcPr>
                  <w:tcW w:w="2400" w:type="pct"/>
                  <w:shd w:val="clear" w:color="auto" w:fill="auto"/>
                  <w:vAlign w:val="center"/>
                </w:tcPr>
                <w:p w14:paraId="0059BC7C">
                  <w:pPr>
                    <w:jc w:val="both"/>
                    <w:rPr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>Актуальні проблеми соціально-економічних систем в умовах трансформаційної економіки: Збірник наукових статей за матеріалами VІ Всеукраїнської науково-практичної конференції (16 – 17 квітня 2020 р.). Частина 1. 2020. Дніпро: НМетАУ, С.242-245</w:t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0DA08BD6">
                  <w:pPr>
                    <w:spacing w:line="220" w:lineRule="exact"/>
                    <w:ind w:left="-181" w:right="-10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Юрченко О.В.,</w:t>
                  </w:r>
                </w:p>
                <w:p w14:paraId="6321395A">
                  <w:pPr>
                    <w:spacing w:line="220" w:lineRule="exact"/>
                    <w:ind w:left="-181" w:right="-100"/>
                    <w:rPr>
                      <w:highlight w:val="yellow"/>
                      <w:lang w:val="uk-UA"/>
                    </w:rPr>
                  </w:pPr>
                  <w:r>
                    <w:rPr>
                      <w:lang w:val="uk-UA"/>
                    </w:rPr>
                    <w:t>Андрух С.Л.</w:t>
                  </w:r>
                </w:p>
              </w:tc>
            </w:tr>
            <w:tr w14:paraId="022598F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445DA9EB">
                  <w:pPr>
                    <w:rPr>
                      <w:shd w:val="clear" w:color="auto" w:fill="FFFFFF"/>
                      <w:lang w:val="uk-UA"/>
                    </w:rPr>
                  </w:pPr>
                  <w:r>
                    <w:rPr>
                      <w:lang w:val="uk-UA"/>
                    </w:rPr>
                    <w:t xml:space="preserve">Environmental and economic aspects of roads by the mining industry. 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584C6BCB">
                  <w:pPr>
                    <w:shd w:val="clear" w:color="auto" w:fill="FFFFFF"/>
                    <w:ind w:left="-182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стаття</w:t>
                  </w:r>
                </w:p>
              </w:tc>
              <w:tc>
                <w:tcPr>
                  <w:tcW w:w="2400" w:type="pct"/>
                  <w:shd w:val="clear" w:color="auto" w:fill="auto"/>
                  <w:vAlign w:val="center"/>
                </w:tcPr>
                <w:p w14:paraId="06D03945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E3S Web Of Conference 168, 00022 (2020), RMGET 2020 </w:t>
                  </w:r>
                  <w:r>
                    <w:fldChar w:fldCharType="begin"/>
                  </w:r>
                  <w:r>
                    <w:instrText xml:space="preserve"> HYPERLINK "https://doi.org/10.1051/e3sconf/202016800022" </w:instrText>
                  </w:r>
                  <w:r>
                    <w:fldChar w:fldCharType="separate"/>
                  </w:r>
                  <w:r>
                    <w:rPr>
                      <w:rStyle w:val="7"/>
                      <w:color w:val="auto"/>
                      <w:lang w:val="uk-UA"/>
                    </w:rPr>
                    <w:t>https://doi.org/10.1051/e3sconf/202016800022</w:t>
                  </w:r>
                  <w:r>
                    <w:rPr>
                      <w:rStyle w:val="7"/>
                      <w:color w:val="auto"/>
                      <w:lang w:val="uk-UA"/>
                    </w:rPr>
                    <w:fldChar w:fldCharType="end"/>
                  </w:r>
                </w:p>
                <w:p w14:paraId="7D31BC77">
                  <w:pPr>
                    <w:rPr>
                      <w:spacing w:val="-2"/>
                      <w:lang w:val="uk-UA"/>
                    </w:rPr>
                  </w:pPr>
                  <w:r>
                    <w:rPr>
                      <w:bCs/>
                      <w:iCs/>
                      <w:lang w:val="uk-UA"/>
                    </w:rPr>
                    <w:t>міжнародна  науково-метрична</w:t>
                  </w:r>
                  <w:r>
                    <w:rPr>
                      <w:lang w:val="uk-UA"/>
                    </w:rPr>
                    <w:t xml:space="preserve">  </w:t>
                  </w:r>
                  <w:r>
                    <w:rPr>
                      <w:bCs/>
                      <w:iCs/>
                      <w:lang w:val="uk-UA"/>
                    </w:rPr>
                    <w:t>база:  Scopus</w:t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78182E78">
                  <w:pPr>
                    <w:tabs>
                      <w:tab w:val="left" w:pos="2628"/>
                      <w:tab w:val="left" w:pos="6048"/>
                    </w:tabs>
                    <w:ind w:left="-112" w:right="-101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O. Hasii, O.Yurchenko,</w:t>
                  </w:r>
                </w:p>
                <w:p w14:paraId="52BB9A91">
                  <w:pPr>
                    <w:tabs>
                      <w:tab w:val="left" w:pos="2628"/>
                      <w:tab w:val="left" w:pos="6048"/>
                    </w:tabs>
                    <w:ind w:left="-112" w:right="-101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V. Shushkevych</w:t>
                  </w:r>
                </w:p>
              </w:tc>
            </w:tr>
            <w:tr w14:paraId="2BD13F6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776967CF">
                  <w:pPr>
                    <w:jc w:val="both"/>
                  </w:pPr>
                  <w:r>
                    <w:rPr>
                      <w:shd w:val="clear" w:color="auto" w:fill="FFFFFF"/>
                    </w:rPr>
                    <w:t xml:space="preserve">Improvement of Land Management in Ukraine. 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21C05F9F">
                  <w:pPr>
                    <w:shd w:val="clear" w:color="auto" w:fill="FFFFFF"/>
                    <w:ind w:left="-182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стаття</w:t>
                  </w:r>
                </w:p>
              </w:tc>
              <w:tc>
                <w:tcPr>
                  <w:tcW w:w="2400" w:type="pct"/>
                  <w:shd w:val="clear" w:color="auto" w:fill="auto"/>
                  <w:vAlign w:val="center"/>
                </w:tcPr>
                <w:p w14:paraId="6C21250F">
                  <w:pPr>
                    <w:jc w:val="both"/>
                    <w:rPr>
                      <w:lang w:val="uk-UA"/>
                    </w:rPr>
                  </w:pPr>
                  <w:r>
                    <w:rPr>
                      <w:shd w:val="clear" w:color="auto" w:fill="FFFFFF"/>
                    </w:rPr>
                    <w:t>Journal of Optimization in Industrial Engineering, Vol.14, Issue 1, 2021. Рр. 199-207</w:t>
                  </w:r>
                  <w:r>
                    <w:rPr>
                      <w:shd w:val="clear" w:color="auto" w:fill="FFFFFF"/>
                      <w:lang w:val="uk-UA"/>
                    </w:rPr>
                    <w:t xml:space="preserve"> </w:t>
                  </w:r>
                  <w:r>
                    <w:t>(</w:t>
                  </w:r>
                  <w:r>
                    <w:rPr>
                      <w:b/>
                      <w:i/>
                    </w:rPr>
                    <w:t>Scopus</w:t>
                  </w:r>
                  <w:r>
                    <w:t>)</w:t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4E97A988">
                  <w:pPr>
                    <w:tabs>
                      <w:tab w:val="left" w:pos="2628"/>
                      <w:tab w:val="left" w:pos="6048"/>
                    </w:tabs>
                    <w:ind w:left="-112" w:right="-101"/>
                    <w:rPr>
                      <w:sz w:val="18"/>
                      <w:szCs w:val="18"/>
                      <w:shd w:val="clear" w:color="auto" w:fill="FFFFFF"/>
                      <w:lang w:val="uk-UA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Skliar</w:t>
                  </w:r>
                  <w:r>
                    <w:rPr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>
                    <w:rPr>
                      <w:sz w:val="18"/>
                      <w:szCs w:val="18"/>
                      <w:shd w:val="clear" w:color="auto" w:fill="FFFFFF"/>
                    </w:rPr>
                    <w:t>Yur</w:t>
                  </w:r>
                  <w:r>
                    <w:rPr>
                      <w:sz w:val="18"/>
                      <w:szCs w:val="18"/>
                      <w:shd w:val="clear" w:color="auto" w:fill="FFFFFF"/>
                      <w:lang w:val="uk-UA"/>
                    </w:rPr>
                    <w:t>.,</w:t>
                  </w:r>
                </w:p>
                <w:p w14:paraId="2B4FB4A1">
                  <w:pPr>
                    <w:tabs>
                      <w:tab w:val="left" w:pos="2628"/>
                      <w:tab w:val="left" w:pos="6048"/>
                    </w:tabs>
                    <w:ind w:left="-112" w:right="-101"/>
                    <w:rPr>
                      <w:lang w:val="uk-UA"/>
                    </w:rPr>
                  </w:pPr>
                  <w:r>
                    <w:rPr>
                      <w:sz w:val="18"/>
                      <w:szCs w:val="18"/>
                      <w:shd w:val="clear" w:color="auto" w:fill="FFFFFF"/>
                    </w:rPr>
                    <w:t>Kapinos</w:t>
                  </w:r>
                  <w:r>
                    <w:rPr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>
                    <w:rPr>
                      <w:sz w:val="18"/>
                      <w:szCs w:val="18"/>
                      <w:shd w:val="clear" w:color="auto" w:fill="FFFFFF"/>
                    </w:rPr>
                    <w:t>N</w:t>
                  </w:r>
                  <w:r>
                    <w:rPr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., </w:t>
                  </w:r>
                  <w:r>
                    <w:rPr>
                      <w:sz w:val="18"/>
                      <w:szCs w:val="18"/>
                      <w:shd w:val="clear" w:color="auto" w:fill="FFFFFF"/>
                    </w:rPr>
                    <w:t>Prokopenko</w:t>
                  </w:r>
                  <w:r>
                    <w:rPr>
                      <w:sz w:val="18"/>
                      <w:szCs w:val="18"/>
                      <w:shd w:val="clear" w:color="auto" w:fill="FFFFFF"/>
                      <w:lang w:val="uk-UA"/>
                    </w:rPr>
                    <w:t xml:space="preserve"> </w:t>
                  </w:r>
                  <w:r>
                    <w:rPr>
                      <w:sz w:val="18"/>
                      <w:szCs w:val="18"/>
                      <w:shd w:val="clear" w:color="auto" w:fill="FFFFFF"/>
                    </w:rPr>
                    <w:t>N.</w:t>
                  </w:r>
                  <w:r>
                    <w:rPr>
                      <w:sz w:val="18"/>
                      <w:szCs w:val="18"/>
                      <w:shd w:val="clear" w:color="auto" w:fill="FFFFFF"/>
                      <w:lang w:val="uk-UA"/>
                    </w:rPr>
                    <w:t>.</w:t>
                  </w:r>
                </w:p>
              </w:tc>
            </w:tr>
            <w:tr w14:paraId="5396E84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1579639A">
                  <w:pPr>
                    <w:rPr>
                      <w:lang w:val="uk-UA"/>
                    </w:rPr>
                  </w:pPr>
                  <w:r>
                    <w:rPr>
                      <w:rStyle w:val="58"/>
                      <w:bCs/>
                      <w:lang w:val="uk-UA"/>
                    </w:rPr>
                    <w:t xml:space="preserve">Логістичне забезпечення виробничої діяльності в будівництві. 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6CEECBFB">
                  <w:pPr>
                    <w:shd w:val="clear" w:color="auto" w:fill="FFFFFF"/>
                    <w:ind w:left="-182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стаття</w:t>
                  </w:r>
                </w:p>
              </w:tc>
              <w:tc>
                <w:tcPr>
                  <w:tcW w:w="2400" w:type="pct"/>
                  <w:shd w:val="clear" w:color="auto" w:fill="auto"/>
                  <w:vAlign w:val="center"/>
                </w:tcPr>
                <w:p w14:paraId="20144F80">
                  <w:pPr>
                    <w:jc w:val="both"/>
                    <w:rPr>
                      <w:lang w:val="uk-UA"/>
                    </w:rPr>
                  </w:pPr>
                  <w:r>
                    <w:t>Approved by the Editorial Board for publication in the journal: “Modern engineering and innovative technologies”, Germany, issue №15. February, 2021</w:t>
                  </w:r>
                  <w:r>
                    <w:rPr>
                      <w:lang w:val="uk-UA"/>
                    </w:rPr>
                    <w:t xml:space="preserve"> с.</w:t>
                  </w:r>
                  <w:r>
                    <w:t xml:space="preserve"> 320-328</w:t>
                  </w:r>
                  <w:r>
                    <w:rPr>
                      <w:lang w:val="uk-UA"/>
                    </w:rPr>
                    <w:t xml:space="preserve">      (Іноземне видання)</w:t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463AA9F5">
                  <w:pPr>
                    <w:tabs>
                      <w:tab w:val="left" w:pos="2628"/>
                      <w:tab w:val="left" w:pos="6048"/>
                    </w:tabs>
                    <w:ind w:left="-112" w:right="-101"/>
                    <w:rPr>
                      <w:lang w:val="uk-UA"/>
                    </w:rPr>
                  </w:pPr>
                </w:p>
              </w:tc>
            </w:tr>
            <w:tr w14:paraId="5D2ADFE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5F59E88C">
                  <w:pPr>
                    <w:jc w:val="both"/>
                    <w:rPr>
                      <w:rStyle w:val="58"/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 xml:space="preserve">Аналіз використання відходів виробництв у будівництві. 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173B2D43">
                  <w:pPr>
                    <w:shd w:val="clear" w:color="auto" w:fill="FFFFFF"/>
                    <w:ind w:left="-182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стаття</w:t>
                  </w:r>
                </w:p>
              </w:tc>
              <w:tc>
                <w:tcPr>
                  <w:tcW w:w="2400" w:type="pct"/>
                  <w:shd w:val="clear" w:color="auto" w:fill="auto"/>
                  <w:vAlign w:val="center"/>
                </w:tcPr>
                <w:p w14:paraId="5444141E">
                  <w:pPr>
                    <w:jc w:val="both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Журнал «Нові технології в будівництві», № 39, м. Київ, НУБіП України , 2021, с.</w:t>
                  </w:r>
                  <w:r>
                    <w:rPr>
                      <w:lang w:val="uk-UA"/>
                    </w:rPr>
                    <w:t>39-45       (фахове видання</w:t>
                  </w:r>
                  <w:r>
                    <w:rPr>
                      <w:b/>
                      <w:lang w:val="uk-UA"/>
                    </w:rPr>
                    <w:t>)</w:t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52C4A641">
                  <w:pPr>
                    <w:tabs>
                      <w:tab w:val="left" w:pos="2628"/>
                      <w:tab w:val="left" w:pos="6048"/>
                    </w:tabs>
                    <w:ind w:left="-112" w:right="-101"/>
                    <w:rPr>
                      <w:lang w:val="uk-UA"/>
                    </w:rPr>
                  </w:pPr>
                </w:p>
              </w:tc>
            </w:tr>
            <w:tr w14:paraId="19DC3A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50DCAE62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Управління будівельним виробництвом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3D1ABD0B">
                  <w:pPr>
                    <w:shd w:val="clear" w:color="auto" w:fill="FFFFFF"/>
                    <w:ind w:left="-182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тези</w:t>
                  </w:r>
                </w:p>
              </w:tc>
              <w:tc>
                <w:tcPr>
                  <w:tcW w:w="2400" w:type="pct"/>
                  <w:shd w:val="clear" w:color="auto" w:fill="auto"/>
                  <w:vAlign w:val="center"/>
                </w:tcPr>
                <w:p w14:paraId="45D327DC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Актуальні проблеми, пріоритетні напрямки та стратегії розвитку України: тези доповідей І МНП онлайн-конференції, м. Київ, 15 березня 2021 року/ ред. О.С. Волошкіна та ін. – К.: ІТТА, 2021. с.674-675</w:t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50AD0D18">
                  <w:pPr>
                    <w:tabs>
                      <w:tab w:val="left" w:pos="2628"/>
                      <w:tab w:val="left" w:pos="6048"/>
                    </w:tabs>
                    <w:ind w:left="-112" w:right="-101"/>
                    <w:rPr>
                      <w:lang w:val="uk-UA"/>
                    </w:rPr>
                  </w:pPr>
                </w:p>
              </w:tc>
            </w:tr>
            <w:tr w14:paraId="1F10C8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30B62525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Управління якістю та конкурентоздатністю будівельної продукції.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56BBCF9C">
                  <w:pPr>
                    <w:shd w:val="clear" w:color="auto" w:fill="FFFFFF"/>
                    <w:ind w:left="-182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тези</w:t>
                  </w:r>
                </w:p>
              </w:tc>
              <w:tc>
                <w:tcPr>
                  <w:tcW w:w="2400" w:type="pct"/>
                  <w:shd w:val="clear" w:color="auto" w:fill="auto"/>
                  <w:vAlign w:val="center"/>
                </w:tcPr>
                <w:p w14:paraId="7E188556">
                  <w:pPr>
                    <w:jc w:val="both"/>
                    <w:rPr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 xml:space="preserve">І МНПК «Аграрна галузь сучасної України: проблеми та перспективи розвитку», Луганський національний аграрний університет, м. Слов’янськ, 14 травня 2021 року </w:t>
                  </w:r>
                  <w:r>
                    <w:fldChar w:fldCharType="begin"/>
                  </w:r>
                  <w:r>
                    <w:instrText xml:space="preserve"> HYPERLINK "http://dspace.lgnau.edu.ua/xmlui/" </w:instrText>
                  </w:r>
                  <w:r>
                    <w:fldChar w:fldCharType="separate"/>
                  </w:r>
                  <w:r>
                    <w:rPr>
                      <w:rStyle w:val="7"/>
                      <w:color w:val="auto"/>
                      <w:lang w:val="uk-UA"/>
                    </w:rPr>
                    <w:t>http://dspace.lgnau.edu.ua/xmlui/</w:t>
                  </w:r>
                  <w:r>
                    <w:rPr>
                      <w:rStyle w:val="7"/>
                      <w:color w:val="auto"/>
                      <w:lang w:val="uk-UA"/>
                    </w:rPr>
                    <w:fldChar w:fldCharType="end"/>
                  </w:r>
                  <w:r>
                    <w:rPr>
                      <w:lang w:val="uk-UA"/>
                    </w:rPr>
                    <w:t>.</w:t>
                  </w:r>
                  <w:r>
                    <w:rPr>
                      <w:lang w:val="ru-RU"/>
                    </w:rPr>
                    <w:t xml:space="preserve"> </w:t>
                  </w:r>
                  <w:r>
                    <w:t>C</w:t>
                  </w:r>
                  <w:r>
                    <w:rPr>
                      <w:lang w:val="ru-RU"/>
                    </w:rPr>
                    <w:t xml:space="preserve"> 15-18</w:t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0DC02324">
                  <w:pPr>
                    <w:tabs>
                      <w:tab w:val="left" w:pos="2628"/>
                      <w:tab w:val="left" w:pos="6048"/>
                    </w:tabs>
                    <w:ind w:left="-112" w:right="-101"/>
                    <w:rPr>
                      <w:lang w:val="uk-UA"/>
                    </w:rPr>
                  </w:pPr>
                </w:p>
              </w:tc>
            </w:tr>
            <w:tr w14:paraId="35B563B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61FA57A3">
                  <w:pPr>
                    <w:rPr>
                      <w:rFonts w:ascii="Times New Roman" w:hAnsi="Times New Roman"/>
                      <w:lang w:val="ru-RU" w:eastAsia="ru-RU"/>
                    </w:rPr>
                  </w:pPr>
                  <w:r>
                    <w:rPr>
                      <w:lang w:val="ru-RU"/>
                    </w:rPr>
                    <w:t>Економічна оцінка будівель та споруд та операцій з нерухомістю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5C00F2FC">
                  <w:pPr>
                    <w:tabs>
                      <w:tab w:val="left" w:pos="2628"/>
                      <w:tab w:val="left" w:pos="6048"/>
                    </w:tabs>
                    <w:ind w:left="-104" w:right="-105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Конспект лекцій</w:t>
                  </w:r>
                </w:p>
              </w:tc>
              <w:tc>
                <w:tcPr>
                  <w:tcW w:w="2400" w:type="pct"/>
                  <w:shd w:val="clear" w:color="auto" w:fill="auto"/>
                  <w:vAlign w:val="center"/>
                </w:tcPr>
                <w:p w14:paraId="2B76A788">
                  <w:pPr>
                    <w:tabs>
                      <w:tab w:val="left" w:pos="2628"/>
                      <w:tab w:val="left" w:pos="6048"/>
                    </w:tabs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Конспект лекцій для студентів спеціальності 192 «Будівництво та цивільна інженерія» освітньо - кваліфікаційного рівня «магістр»/ Суми, 2024рік, 65 стор.</w:t>
                  </w:r>
                  <w:r>
                    <w:rPr>
                      <w:bCs/>
                      <w:lang w:val="uk-UA"/>
                    </w:rPr>
                    <w:t xml:space="preserve"> </w:t>
                  </w:r>
                  <w:r>
                    <w:rPr>
                      <w:bCs/>
                      <w:iCs/>
                      <w:lang w:val="uk-UA"/>
                    </w:rPr>
                    <w:t xml:space="preserve"> (</w:t>
                  </w:r>
                  <w:r>
                    <w:rPr>
                      <w:bCs/>
                      <w:i/>
                      <w:iCs/>
                      <w:lang w:val="uk-UA"/>
                    </w:rPr>
                    <w:t>протокол №    від  .2024).</w:t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0205DB29">
                  <w:pPr>
                    <w:tabs>
                      <w:tab w:val="left" w:pos="2628"/>
                      <w:tab w:val="left" w:pos="6048"/>
                    </w:tabs>
                    <w:ind w:left="-112" w:right="-101"/>
                    <w:rPr>
                      <w:lang w:val="uk-UA"/>
                    </w:rPr>
                  </w:pPr>
                </w:p>
              </w:tc>
            </w:tr>
            <w:tr w14:paraId="1ACBCF3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0ABE9F87">
                  <w:pPr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Девелоперська діяльність</w:t>
                  </w: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4DFAABD3">
                  <w:pPr>
                    <w:ind w:left="-15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Конспект лекцій</w:t>
                  </w:r>
                </w:p>
              </w:tc>
              <w:tc>
                <w:tcPr>
                  <w:tcW w:w="2400" w:type="pct"/>
                  <w:shd w:val="clear" w:color="auto" w:fill="auto"/>
                  <w:vAlign w:val="center"/>
                </w:tcPr>
                <w:p w14:paraId="730CAF9B">
                  <w:pPr>
                    <w:autoSpaceDE w:val="0"/>
                    <w:autoSpaceDN w:val="0"/>
                    <w:adjustRightInd w:val="0"/>
                    <w:jc w:val="both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Конспект лекцій для студентів спеціальності 192 «Будівництво та цивільна інженерія» освітньо - кваліфікаційного рівня «магістр»/ Суми, 2024рік, 47 стор.</w:t>
                  </w:r>
                  <w:r>
                    <w:rPr>
                      <w:bCs/>
                      <w:lang w:val="uk-UA"/>
                    </w:rPr>
                    <w:t xml:space="preserve"> </w:t>
                  </w:r>
                  <w:r>
                    <w:rPr>
                      <w:bCs/>
                      <w:iCs/>
                      <w:lang w:val="uk-UA"/>
                    </w:rPr>
                    <w:t xml:space="preserve"> (</w:t>
                  </w:r>
                  <w:r>
                    <w:rPr>
                      <w:bCs/>
                      <w:i/>
                      <w:iCs/>
                      <w:lang w:val="uk-UA"/>
                    </w:rPr>
                    <w:t>протокол №    від  .2024).</w:t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48B9CBCA">
                  <w:pPr>
                    <w:tabs>
                      <w:tab w:val="left" w:pos="2628"/>
                      <w:tab w:val="left" w:pos="6048"/>
                    </w:tabs>
                    <w:ind w:left="-112" w:right="-101"/>
                    <w:rPr>
                      <w:lang w:val="uk-UA"/>
                    </w:rPr>
                  </w:pPr>
                </w:p>
              </w:tc>
            </w:tr>
            <w:tr w14:paraId="25B0EC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184219EE">
                  <w:pPr>
                    <w:rPr>
                      <w:rFonts w:ascii="Times New Roman" w:hAnsi="Times New Roman"/>
                      <w:lang w:val="ru-RU" w:eastAsia="ru-RU"/>
                    </w:rPr>
                  </w:pPr>
                  <w:r>
                    <w:rPr>
                      <w:lang w:val="ru-RU"/>
                    </w:rPr>
                    <w:t>Економічна оцінка будівель і споруд та операції з нерухомістю</w:t>
                  </w:r>
                </w:p>
                <w:p w14:paraId="17DA1C3F">
                  <w:pPr>
                    <w:rPr>
                      <w:bCs/>
                      <w:lang w:val="ru-RU"/>
                    </w:rPr>
                  </w:pP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257A627F">
                  <w:pPr>
                    <w:ind w:left="-153"/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Методичні вказівки</w:t>
                  </w:r>
                </w:p>
              </w:tc>
              <w:tc>
                <w:tcPr>
                  <w:tcW w:w="2400" w:type="pct"/>
                  <w:shd w:val="clear" w:color="auto" w:fill="auto"/>
                  <w:vAlign w:val="center"/>
                </w:tcPr>
                <w:p w14:paraId="15256870">
                  <w:pPr>
                    <w:tabs>
                      <w:tab w:val="left" w:pos="284"/>
                    </w:tabs>
                    <w:jc w:val="both"/>
                    <w:rPr>
                      <w:i/>
                      <w:lang w:val="uk-UA"/>
                    </w:rPr>
                  </w:pPr>
                  <w:r>
                    <w:rPr>
                      <w:lang w:val="uk-UA"/>
                    </w:rPr>
                    <w:t xml:space="preserve">Методичні вказівки щодо виконання прпактичних завдань студентами спеціальності 192 «Будівництво та цивільна інженерія» освітньо - кваліфікаційного рівня «магістр» / Суми, 2024., 20 стор. </w:t>
                  </w:r>
                  <w:r>
                    <w:rPr>
                      <w:bCs/>
                      <w:iCs/>
                      <w:lang w:val="uk-UA"/>
                    </w:rPr>
                    <w:t>(</w:t>
                  </w:r>
                  <w:r>
                    <w:rPr>
                      <w:bCs/>
                      <w:i/>
                      <w:iCs/>
                      <w:lang w:val="uk-UA"/>
                    </w:rPr>
                    <w:t>протокол №      від             .2024).</w:t>
                  </w: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5724467C">
                  <w:pPr>
                    <w:tabs>
                      <w:tab w:val="left" w:pos="2628"/>
                      <w:tab w:val="left" w:pos="6048"/>
                    </w:tabs>
                    <w:ind w:left="-112" w:right="-101"/>
                    <w:rPr>
                      <w:lang w:val="uk-UA"/>
                    </w:rPr>
                  </w:pPr>
                </w:p>
              </w:tc>
            </w:tr>
            <w:tr w14:paraId="5249FB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98" w:type="pct"/>
                  <w:shd w:val="clear" w:color="auto" w:fill="auto"/>
                  <w:vAlign w:val="center"/>
                </w:tcPr>
                <w:p w14:paraId="049A292B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667" w:type="pct"/>
                  <w:shd w:val="clear" w:color="auto" w:fill="auto"/>
                  <w:vAlign w:val="center"/>
                </w:tcPr>
                <w:p w14:paraId="292A0647">
                  <w:pPr>
                    <w:ind w:left="-153"/>
                    <w:jc w:val="center"/>
                    <w:rPr>
                      <w:lang w:val="uk-UA"/>
                    </w:rPr>
                  </w:pPr>
                </w:p>
              </w:tc>
              <w:tc>
                <w:tcPr>
                  <w:tcW w:w="2400" w:type="pct"/>
                  <w:shd w:val="clear" w:color="auto" w:fill="auto"/>
                  <w:vAlign w:val="center"/>
                </w:tcPr>
                <w:p w14:paraId="4C3F9959">
                  <w:pPr>
                    <w:tabs>
                      <w:tab w:val="left" w:pos="284"/>
                    </w:tabs>
                    <w:jc w:val="both"/>
                    <w:rPr>
                      <w:lang w:val="uk-UA"/>
                    </w:rPr>
                  </w:pPr>
                </w:p>
              </w:tc>
              <w:tc>
                <w:tcPr>
                  <w:tcW w:w="535" w:type="pct"/>
                  <w:shd w:val="clear" w:color="auto" w:fill="auto"/>
                  <w:vAlign w:val="center"/>
                </w:tcPr>
                <w:p w14:paraId="3EEAD714">
                  <w:pPr>
                    <w:tabs>
                      <w:tab w:val="left" w:pos="2628"/>
                      <w:tab w:val="left" w:pos="6048"/>
                    </w:tabs>
                    <w:ind w:left="-112" w:right="-101"/>
                    <w:rPr>
                      <w:lang w:val="uk-UA"/>
                    </w:rPr>
                  </w:pPr>
                </w:p>
              </w:tc>
            </w:tr>
          </w:tbl>
          <w:p w14:paraId="0F7DE677">
            <w:pPr>
              <w:pStyle w:val="40"/>
              <w:jc w:val="both"/>
              <w:rPr>
                <w:i/>
                <w:highlight w:val="yellow"/>
                <w:lang w:val="uk-UA"/>
              </w:rPr>
            </w:pPr>
          </w:p>
        </w:tc>
      </w:tr>
      <w:tr w14:paraId="6F1AD4E0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3416EF6D">
            <w:pPr>
              <w:pStyle w:val="42"/>
              <w:spacing w:before="0"/>
              <w:jc w:val="right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Членство</w:t>
            </w:r>
          </w:p>
        </w:tc>
        <w:tc>
          <w:tcPr>
            <w:tcW w:w="3458" w:type="pct"/>
          </w:tcPr>
          <w:p w14:paraId="52F91737">
            <w:pPr>
              <w:pStyle w:val="40"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Членкиня ГО «МФНО», посвідчення № </w:t>
            </w:r>
            <w:r>
              <w:rPr>
                <w:iCs/>
              </w:rPr>
              <w:t>ES</w:t>
            </w:r>
            <w:r>
              <w:rPr>
                <w:iCs/>
                <w:lang w:val="uk-UA"/>
              </w:rPr>
              <w:t>0063, дійсне до 01.09.2026р</w:t>
            </w:r>
          </w:p>
          <w:p w14:paraId="6EEC0222">
            <w:pPr>
              <w:pStyle w:val="40"/>
              <w:jc w:val="both"/>
              <w:rPr>
                <w:iCs/>
                <w:highlight w:val="yellow"/>
                <w:lang w:val="uk-UA"/>
              </w:rPr>
            </w:pPr>
            <w:r>
              <w:rPr>
                <w:iCs/>
                <w:lang w:val="uk-UA"/>
              </w:rPr>
              <w:t>Членкиня «Земельна спілка України» СК №07-09/24, дійсне до 01.09.2025р.</w:t>
            </w:r>
          </w:p>
        </w:tc>
      </w:tr>
      <w:tr w14:paraId="6C09B262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73657F65">
            <w:pPr>
              <w:pStyle w:val="42"/>
              <w:spacing w:before="0"/>
              <w:jc w:val="right"/>
              <w:rPr>
                <w:lang w:val="uk-UA"/>
              </w:rPr>
            </w:pPr>
          </w:p>
        </w:tc>
        <w:tc>
          <w:tcPr>
            <w:tcW w:w="3458" w:type="pct"/>
          </w:tcPr>
          <w:p w14:paraId="17D546CC">
            <w:pPr>
              <w:pStyle w:val="40"/>
              <w:rPr>
                <w:i/>
                <w:highlight w:val="yellow"/>
                <w:lang w:val="uk-UA"/>
              </w:rPr>
            </w:pPr>
          </w:p>
        </w:tc>
      </w:tr>
      <w:tr w14:paraId="5E8DAA06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4B0D553C">
            <w:pPr>
              <w:pStyle w:val="42"/>
              <w:spacing w:before="0"/>
              <w:jc w:val="right"/>
              <w:rPr>
                <w:lang w:val="uk-UA"/>
              </w:rPr>
            </w:pPr>
          </w:p>
        </w:tc>
        <w:tc>
          <w:tcPr>
            <w:tcW w:w="3458" w:type="pct"/>
          </w:tcPr>
          <w:p w14:paraId="598BAD8C">
            <w:pPr>
              <w:pStyle w:val="40"/>
              <w:jc w:val="both"/>
              <w:rPr>
                <w:i/>
                <w:highlight w:val="yellow"/>
                <w:lang w:val="uk-UA"/>
              </w:rPr>
            </w:pPr>
          </w:p>
        </w:tc>
      </w:tr>
      <w:tr w14:paraId="4B931E29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7BC0A408">
            <w:pPr>
              <w:pStyle w:val="42"/>
              <w:spacing w:before="0"/>
              <w:jc w:val="right"/>
              <w:rPr>
                <w:lang w:val="uk-UA"/>
              </w:rPr>
            </w:pPr>
          </w:p>
        </w:tc>
        <w:tc>
          <w:tcPr>
            <w:tcW w:w="3458" w:type="pct"/>
          </w:tcPr>
          <w:p w14:paraId="2861D0C7">
            <w:pPr>
              <w:pStyle w:val="40"/>
              <w:jc w:val="both"/>
              <w:rPr>
                <w:i/>
                <w:highlight w:val="yellow"/>
                <w:lang w:val="uk-UA"/>
              </w:rPr>
            </w:pPr>
          </w:p>
        </w:tc>
      </w:tr>
      <w:tr w14:paraId="57D0A728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65F8E9C0">
            <w:pPr>
              <w:pStyle w:val="23"/>
              <w:spacing w:before="0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Нагороди та відзнаки:</w:t>
            </w:r>
          </w:p>
        </w:tc>
        <w:tc>
          <w:tcPr>
            <w:tcW w:w="3458" w:type="pct"/>
          </w:tcPr>
          <w:p w14:paraId="192C694E">
            <w:pPr>
              <w:pStyle w:val="42"/>
              <w:spacing w:before="0"/>
              <w:jc w:val="both"/>
              <w:rPr>
                <w:i/>
                <w:lang w:val="uk-UA"/>
              </w:rPr>
            </w:pPr>
          </w:p>
        </w:tc>
      </w:tr>
      <w:tr w14:paraId="334D49EF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7AA990DB">
            <w:pPr>
              <w:pStyle w:val="42"/>
              <w:spacing w:before="0"/>
              <w:jc w:val="right"/>
              <w:rPr>
                <w:lang w:val="uk-UA"/>
              </w:rPr>
            </w:pPr>
          </w:p>
        </w:tc>
        <w:tc>
          <w:tcPr>
            <w:tcW w:w="3458" w:type="pct"/>
          </w:tcPr>
          <w:p w14:paraId="56270DE7">
            <w:pPr>
              <w:pStyle w:val="42"/>
              <w:spacing w:before="0"/>
              <w:jc w:val="right"/>
              <w:rPr>
                <w:lang w:val="uk-UA"/>
              </w:rPr>
            </w:pPr>
          </w:p>
        </w:tc>
      </w:tr>
      <w:tr w14:paraId="40D60385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371A28B2">
            <w:pPr>
              <w:pStyle w:val="42"/>
              <w:spacing w:before="0"/>
              <w:jc w:val="right"/>
              <w:rPr>
                <w:lang w:val="uk-UA"/>
              </w:rPr>
            </w:pPr>
          </w:p>
        </w:tc>
        <w:tc>
          <w:tcPr>
            <w:tcW w:w="3458" w:type="pct"/>
          </w:tcPr>
          <w:p w14:paraId="01980A76">
            <w:pPr>
              <w:pStyle w:val="42"/>
              <w:spacing w:before="0"/>
              <w:jc w:val="right"/>
              <w:rPr>
                <w:lang w:val="uk-UA"/>
              </w:rPr>
            </w:pPr>
          </w:p>
        </w:tc>
      </w:tr>
      <w:tr w14:paraId="5FB86B60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6D51D710">
            <w:pPr>
              <w:pStyle w:val="42"/>
              <w:spacing w:before="0"/>
              <w:jc w:val="right"/>
              <w:rPr>
                <w:lang w:val="uk-UA"/>
              </w:rPr>
            </w:pPr>
          </w:p>
        </w:tc>
        <w:tc>
          <w:tcPr>
            <w:tcW w:w="3458" w:type="pct"/>
          </w:tcPr>
          <w:p w14:paraId="77B46CA2">
            <w:pPr>
              <w:pStyle w:val="40"/>
              <w:jc w:val="both"/>
              <w:rPr>
                <w:lang w:val="ru-RU"/>
              </w:rPr>
            </w:pPr>
          </w:p>
        </w:tc>
      </w:tr>
      <w:tr w14:paraId="63C824B0"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40FC2AB3">
            <w:pPr>
              <w:pStyle w:val="42"/>
              <w:spacing w:before="0"/>
              <w:jc w:val="right"/>
              <w:rPr>
                <w:lang w:val="uk-UA"/>
              </w:rPr>
            </w:pPr>
          </w:p>
        </w:tc>
        <w:tc>
          <w:tcPr>
            <w:tcW w:w="3458" w:type="pct"/>
          </w:tcPr>
          <w:p w14:paraId="24FEF34A">
            <w:pPr>
              <w:pStyle w:val="40"/>
              <w:jc w:val="both"/>
              <w:rPr>
                <w:lang w:val="ru-RU"/>
              </w:rPr>
            </w:pPr>
          </w:p>
        </w:tc>
      </w:tr>
      <w:tr w14:paraId="086246B7">
        <w:tblPrEx>
          <w:tblCellMar>
            <w:top w:w="40" w:type="dxa"/>
            <w:left w:w="0" w:type="dxa"/>
            <w:bottom w:w="40" w:type="dxa"/>
            <w:right w:w="0" w:type="dxa"/>
          </w:tblCellMar>
        </w:tblPrEx>
        <w:trPr>
          <w:cantSplit/>
        </w:trPr>
        <w:tc>
          <w:tcPr>
            <w:tcW w:w="1541" w:type="pct"/>
            <w:gridSpan w:val="2"/>
            <w:tcBorders>
              <w:right w:val="single" w:color="000000" w:sz="0" w:space="0"/>
            </w:tcBorders>
          </w:tcPr>
          <w:p w14:paraId="103466BB">
            <w:pPr>
              <w:pStyle w:val="42"/>
              <w:spacing w:before="0"/>
              <w:jc w:val="right"/>
              <w:rPr>
                <w:lang w:val="uk-UA"/>
              </w:rPr>
            </w:pPr>
          </w:p>
        </w:tc>
        <w:tc>
          <w:tcPr>
            <w:tcW w:w="3458" w:type="pct"/>
          </w:tcPr>
          <w:p w14:paraId="4555D1E6">
            <w:pPr>
              <w:pStyle w:val="40"/>
              <w:jc w:val="both"/>
              <w:rPr>
                <w:lang w:val="ru-RU"/>
              </w:rPr>
            </w:pPr>
          </w:p>
        </w:tc>
      </w:tr>
    </w:tbl>
    <w:p w14:paraId="5681441D">
      <w:pPr>
        <w:pStyle w:val="40"/>
        <w:ind w:left="0"/>
        <w:rPr>
          <w:b/>
          <w:sz w:val="24"/>
          <w:lang w:val="uk-UA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footnotePr>
        <w:pos w:val="beneathText"/>
        <w:numRestart w:val="eachPage"/>
      </w:footnotePr>
      <w:endnotePr>
        <w:numFmt w:val="decimal"/>
      </w:endnotePr>
      <w:pgSz w:w="11905" w:h="16837"/>
      <w:pgMar w:top="567" w:right="567" w:bottom="567" w:left="56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Narrow">
    <w:panose1 w:val="020B0606020202030204"/>
    <w:charset w:val="CC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angal">
    <w:altName w:val="AMGD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Kudriashov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8503F">
    <w:pPr>
      <w:pStyle w:val="1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5BE3F">
    <w:pPr>
      <w:pStyle w:val="1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D9875"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476EA"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8983C"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F8774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A1"/>
    <w:rsid w:val="00002B08"/>
    <w:rsid w:val="000037C1"/>
    <w:rsid w:val="00004A96"/>
    <w:rsid w:val="00005D9C"/>
    <w:rsid w:val="0001135A"/>
    <w:rsid w:val="00024874"/>
    <w:rsid w:val="00033C73"/>
    <w:rsid w:val="00035D21"/>
    <w:rsid w:val="000365CF"/>
    <w:rsid w:val="000450EE"/>
    <w:rsid w:val="0005616E"/>
    <w:rsid w:val="000566CA"/>
    <w:rsid w:val="0006049E"/>
    <w:rsid w:val="00071C0D"/>
    <w:rsid w:val="000829A0"/>
    <w:rsid w:val="00085D29"/>
    <w:rsid w:val="000861BB"/>
    <w:rsid w:val="000913D2"/>
    <w:rsid w:val="000917F4"/>
    <w:rsid w:val="000922E7"/>
    <w:rsid w:val="00094647"/>
    <w:rsid w:val="000A21F9"/>
    <w:rsid w:val="000B1989"/>
    <w:rsid w:val="000B4917"/>
    <w:rsid w:val="000D21A8"/>
    <w:rsid w:val="000D239C"/>
    <w:rsid w:val="000D4D6A"/>
    <w:rsid w:val="000E36D4"/>
    <w:rsid w:val="00104E47"/>
    <w:rsid w:val="001101B6"/>
    <w:rsid w:val="001150D6"/>
    <w:rsid w:val="00121AB6"/>
    <w:rsid w:val="0012316D"/>
    <w:rsid w:val="001236D7"/>
    <w:rsid w:val="00134A6A"/>
    <w:rsid w:val="001512BD"/>
    <w:rsid w:val="001630D5"/>
    <w:rsid w:val="00163946"/>
    <w:rsid w:val="001656F8"/>
    <w:rsid w:val="00166E17"/>
    <w:rsid w:val="00171A00"/>
    <w:rsid w:val="00176566"/>
    <w:rsid w:val="00176BC3"/>
    <w:rsid w:val="00187D74"/>
    <w:rsid w:val="00193A13"/>
    <w:rsid w:val="0019637D"/>
    <w:rsid w:val="001A3A50"/>
    <w:rsid w:val="001B6B1B"/>
    <w:rsid w:val="001B7A74"/>
    <w:rsid w:val="001C15AA"/>
    <w:rsid w:val="001C523E"/>
    <w:rsid w:val="001D28A8"/>
    <w:rsid w:val="001E28E3"/>
    <w:rsid w:val="001F30C0"/>
    <w:rsid w:val="002001A3"/>
    <w:rsid w:val="00204A9E"/>
    <w:rsid w:val="0020741F"/>
    <w:rsid w:val="002135F8"/>
    <w:rsid w:val="00214452"/>
    <w:rsid w:val="00216309"/>
    <w:rsid w:val="002216C5"/>
    <w:rsid w:val="00230DE4"/>
    <w:rsid w:val="00254B04"/>
    <w:rsid w:val="002566FB"/>
    <w:rsid w:val="0025780F"/>
    <w:rsid w:val="002579DF"/>
    <w:rsid w:val="00257BFC"/>
    <w:rsid w:val="00267001"/>
    <w:rsid w:val="002854D7"/>
    <w:rsid w:val="002871E7"/>
    <w:rsid w:val="00292051"/>
    <w:rsid w:val="002A2285"/>
    <w:rsid w:val="002A3121"/>
    <w:rsid w:val="002A6195"/>
    <w:rsid w:val="002B306D"/>
    <w:rsid w:val="002C1B19"/>
    <w:rsid w:val="002C2880"/>
    <w:rsid w:val="002D1D66"/>
    <w:rsid w:val="002E4D9E"/>
    <w:rsid w:val="002F35F3"/>
    <w:rsid w:val="00320434"/>
    <w:rsid w:val="00321737"/>
    <w:rsid w:val="003244B5"/>
    <w:rsid w:val="003308B3"/>
    <w:rsid w:val="00340DB9"/>
    <w:rsid w:val="003476EE"/>
    <w:rsid w:val="00355DD8"/>
    <w:rsid w:val="00364EDF"/>
    <w:rsid w:val="00382DDF"/>
    <w:rsid w:val="00383E61"/>
    <w:rsid w:val="00385CAC"/>
    <w:rsid w:val="0039128F"/>
    <w:rsid w:val="003A4D2D"/>
    <w:rsid w:val="003A4ECA"/>
    <w:rsid w:val="003B0B40"/>
    <w:rsid w:val="003B2359"/>
    <w:rsid w:val="003D3B25"/>
    <w:rsid w:val="003D4466"/>
    <w:rsid w:val="003D4B5A"/>
    <w:rsid w:val="003E4765"/>
    <w:rsid w:val="003F52DD"/>
    <w:rsid w:val="00407044"/>
    <w:rsid w:val="004079B8"/>
    <w:rsid w:val="00416E5C"/>
    <w:rsid w:val="00437C27"/>
    <w:rsid w:val="00437F07"/>
    <w:rsid w:val="004636E9"/>
    <w:rsid w:val="00467A87"/>
    <w:rsid w:val="004702EE"/>
    <w:rsid w:val="00474ED6"/>
    <w:rsid w:val="00476F65"/>
    <w:rsid w:val="0048220A"/>
    <w:rsid w:val="00485EF7"/>
    <w:rsid w:val="00492CE4"/>
    <w:rsid w:val="0049597E"/>
    <w:rsid w:val="004A3ECC"/>
    <w:rsid w:val="004A7339"/>
    <w:rsid w:val="004B39F0"/>
    <w:rsid w:val="004B422A"/>
    <w:rsid w:val="004B7A9E"/>
    <w:rsid w:val="004C50AC"/>
    <w:rsid w:val="004C5ACD"/>
    <w:rsid w:val="004E008C"/>
    <w:rsid w:val="004E085E"/>
    <w:rsid w:val="004E350F"/>
    <w:rsid w:val="004E7CC1"/>
    <w:rsid w:val="004F3100"/>
    <w:rsid w:val="004F45EE"/>
    <w:rsid w:val="004F5DC5"/>
    <w:rsid w:val="00502874"/>
    <w:rsid w:val="00520DD8"/>
    <w:rsid w:val="005328CC"/>
    <w:rsid w:val="00536FDA"/>
    <w:rsid w:val="005467F2"/>
    <w:rsid w:val="00546F66"/>
    <w:rsid w:val="00551FF9"/>
    <w:rsid w:val="00553540"/>
    <w:rsid w:val="00557A0B"/>
    <w:rsid w:val="0056366D"/>
    <w:rsid w:val="00584115"/>
    <w:rsid w:val="0058689E"/>
    <w:rsid w:val="005976DE"/>
    <w:rsid w:val="005A182B"/>
    <w:rsid w:val="005A1B93"/>
    <w:rsid w:val="005A4AA3"/>
    <w:rsid w:val="005A5623"/>
    <w:rsid w:val="005B183D"/>
    <w:rsid w:val="005B5861"/>
    <w:rsid w:val="005B7511"/>
    <w:rsid w:val="005D618B"/>
    <w:rsid w:val="005F7491"/>
    <w:rsid w:val="00602AD2"/>
    <w:rsid w:val="00613EFF"/>
    <w:rsid w:val="0062105A"/>
    <w:rsid w:val="00621AA2"/>
    <w:rsid w:val="0062449B"/>
    <w:rsid w:val="0063076C"/>
    <w:rsid w:val="0064678C"/>
    <w:rsid w:val="00650353"/>
    <w:rsid w:val="00652D3B"/>
    <w:rsid w:val="006575A8"/>
    <w:rsid w:val="00686B06"/>
    <w:rsid w:val="00690785"/>
    <w:rsid w:val="00694A10"/>
    <w:rsid w:val="006A5276"/>
    <w:rsid w:val="006A7D40"/>
    <w:rsid w:val="006A7E98"/>
    <w:rsid w:val="006B7133"/>
    <w:rsid w:val="006C0A9B"/>
    <w:rsid w:val="006C1B71"/>
    <w:rsid w:val="006C4790"/>
    <w:rsid w:val="006C5A91"/>
    <w:rsid w:val="006D2640"/>
    <w:rsid w:val="006D5D4A"/>
    <w:rsid w:val="006F1A84"/>
    <w:rsid w:val="006F2DB5"/>
    <w:rsid w:val="00705D40"/>
    <w:rsid w:val="00706707"/>
    <w:rsid w:val="00710239"/>
    <w:rsid w:val="00711256"/>
    <w:rsid w:val="00715BDF"/>
    <w:rsid w:val="0071638B"/>
    <w:rsid w:val="00716F19"/>
    <w:rsid w:val="00720D98"/>
    <w:rsid w:val="00730EBA"/>
    <w:rsid w:val="00752A5C"/>
    <w:rsid w:val="00753C7F"/>
    <w:rsid w:val="0076476A"/>
    <w:rsid w:val="00765DF0"/>
    <w:rsid w:val="00781E72"/>
    <w:rsid w:val="007925D0"/>
    <w:rsid w:val="00794F99"/>
    <w:rsid w:val="007A5C1D"/>
    <w:rsid w:val="007B018F"/>
    <w:rsid w:val="007B3AFE"/>
    <w:rsid w:val="007C18D6"/>
    <w:rsid w:val="007C5E78"/>
    <w:rsid w:val="007C60FD"/>
    <w:rsid w:val="007D53D0"/>
    <w:rsid w:val="007E0ABD"/>
    <w:rsid w:val="007F1165"/>
    <w:rsid w:val="007F489B"/>
    <w:rsid w:val="007F5142"/>
    <w:rsid w:val="007F549C"/>
    <w:rsid w:val="007F7D82"/>
    <w:rsid w:val="00807B0C"/>
    <w:rsid w:val="00815CB8"/>
    <w:rsid w:val="0082136E"/>
    <w:rsid w:val="0082169F"/>
    <w:rsid w:val="00824F5E"/>
    <w:rsid w:val="008260B3"/>
    <w:rsid w:val="00826C4B"/>
    <w:rsid w:val="0083279E"/>
    <w:rsid w:val="008504AF"/>
    <w:rsid w:val="0087742D"/>
    <w:rsid w:val="008935EB"/>
    <w:rsid w:val="008A1D71"/>
    <w:rsid w:val="008A2E56"/>
    <w:rsid w:val="008A4DDE"/>
    <w:rsid w:val="008A7982"/>
    <w:rsid w:val="008C64FE"/>
    <w:rsid w:val="008D58AA"/>
    <w:rsid w:val="008E2A24"/>
    <w:rsid w:val="008E32D5"/>
    <w:rsid w:val="008E67FC"/>
    <w:rsid w:val="008F1A8F"/>
    <w:rsid w:val="008F26C1"/>
    <w:rsid w:val="008F39DA"/>
    <w:rsid w:val="008F70C0"/>
    <w:rsid w:val="00902735"/>
    <w:rsid w:val="0094207A"/>
    <w:rsid w:val="009440AC"/>
    <w:rsid w:val="009515E2"/>
    <w:rsid w:val="00952FA2"/>
    <w:rsid w:val="00957AF6"/>
    <w:rsid w:val="00964D98"/>
    <w:rsid w:val="00966FA5"/>
    <w:rsid w:val="0097169A"/>
    <w:rsid w:val="009731A8"/>
    <w:rsid w:val="009807DB"/>
    <w:rsid w:val="00982AAF"/>
    <w:rsid w:val="009838ED"/>
    <w:rsid w:val="00994EE8"/>
    <w:rsid w:val="00996BCF"/>
    <w:rsid w:val="00997214"/>
    <w:rsid w:val="009A39CF"/>
    <w:rsid w:val="009B1CDB"/>
    <w:rsid w:val="009B54B6"/>
    <w:rsid w:val="009C2FF7"/>
    <w:rsid w:val="009E3547"/>
    <w:rsid w:val="009F06CC"/>
    <w:rsid w:val="00A064BF"/>
    <w:rsid w:val="00A1042A"/>
    <w:rsid w:val="00A11915"/>
    <w:rsid w:val="00A14434"/>
    <w:rsid w:val="00A174A1"/>
    <w:rsid w:val="00A33609"/>
    <w:rsid w:val="00A350A6"/>
    <w:rsid w:val="00A35533"/>
    <w:rsid w:val="00A5281E"/>
    <w:rsid w:val="00A60170"/>
    <w:rsid w:val="00A70F58"/>
    <w:rsid w:val="00A91962"/>
    <w:rsid w:val="00AA2C57"/>
    <w:rsid w:val="00AA44C6"/>
    <w:rsid w:val="00AB1EDE"/>
    <w:rsid w:val="00AB389C"/>
    <w:rsid w:val="00AB4A7C"/>
    <w:rsid w:val="00AC4E55"/>
    <w:rsid w:val="00AE4F24"/>
    <w:rsid w:val="00AF4319"/>
    <w:rsid w:val="00B21469"/>
    <w:rsid w:val="00B25DF5"/>
    <w:rsid w:val="00B313ED"/>
    <w:rsid w:val="00B51A6A"/>
    <w:rsid w:val="00B52E74"/>
    <w:rsid w:val="00B557D8"/>
    <w:rsid w:val="00B55A83"/>
    <w:rsid w:val="00B56143"/>
    <w:rsid w:val="00B6644E"/>
    <w:rsid w:val="00B72646"/>
    <w:rsid w:val="00B72B29"/>
    <w:rsid w:val="00B731C8"/>
    <w:rsid w:val="00B7381D"/>
    <w:rsid w:val="00B85782"/>
    <w:rsid w:val="00B874E4"/>
    <w:rsid w:val="00B94C4E"/>
    <w:rsid w:val="00BB1010"/>
    <w:rsid w:val="00BB1094"/>
    <w:rsid w:val="00BB53CE"/>
    <w:rsid w:val="00BB612B"/>
    <w:rsid w:val="00BC1580"/>
    <w:rsid w:val="00BC1FFF"/>
    <w:rsid w:val="00BC416C"/>
    <w:rsid w:val="00BE28B5"/>
    <w:rsid w:val="00BE6809"/>
    <w:rsid w:val="00BF291B"/>
    <w:rsid w:val="00C01FBA"/>
    <w:rsid w:val="00C0588A"/>
    <w:rsid w:val="00C31AA7"/>
    <w:rsid w:val="00C36533"/>
    <w:rsid w:val="00C419AC"/>
    <w:rsid w:val="00C4345F"/>
    <w:rsid w:val="00C45474"/>
    <w:rsid w:val="00C51C09"/>
    <w:rsid w:val="00C54686"/>
    <w:rsid w:val="00C55457"/>
    <w:rsid w:val="00C604A5"/>
    <w:rsid w:val="00C86B50"/>
    <w:rsid w:val="00C966B6"/>
    <w:rsid w:val="00CC77A1"/>
    <w:rsid w:val="00CD20DB"/>
    <w:rsid w:val="00CE2D7B"/>
    <w:rsid w:val="00CE4F19"/>
    <w:rsid w:val="00D1524E"/>
    <w:rsid w:val="00D17CF7"/>
    <w:rsid w:val="00D209D8"/>
    <w:rsid w:val="00D21290"/>
    <w:rsid w:val="00D3604B"/>
    <w:rsid w:val="00D37869"/>
    <w:rsid w:val="00D5106B"/>
    <w:rsid w:val="00D6163A"/>
    <w:rsid w:val="00D642A7"/>
    <w:rsid w:val="00D64D04"/>
    <w:rsid w:val="00D71C10"/>
    <w:rsid w:val="00D73123"/>
    <w:rsid w:val="00D737C0"/>
    <w:rsid w:val="00D75A63"/>
    <w:rsid w:val="00D768CA"/>
    <w:rsid w:val="00D812FE"/>
    <w:rsid w:val="00D82285"/>
    <w:rsid w:val="00D84CCE"/>
    <w:rsid w:val="00D87371"/>
    <w:rsid w:val="00D95439"/>
    <w:rsid w:val="00D95E63"/>
    <w:rsid w:val="00D966FB"/>
    <w:rsid w:val="00DC4712"/>
    <w:rsid w:val="00DD01B0"/>
    <w:rsid w:val="00DD4836"/>
    <w:rsid w:val="00DE5999"/>
    <w:rsid w:val="00E02C80"/>
    <w:rsid w:val="00E15079"/>
    <w:rsid w:val="00E17BFC"/>
    <w:rsid w:val="00E22BB4"/>
    <w:rsid w:val="00E253CC"/>
    <w:rsid w:val="00E316B8"/>
    <w:rsid w:val="00E37BF2"/>
    <w:rsid w:val="00E6523B"/>
    <w:rsid w:val="00E66E5E"/>
    <w:rsid w:val="00E70D1D"/>
    <w:rsid w:val="00E70D5A"/>
    <w:rsid w:val="00E96D5B"/>
    <w:rsid w:val="00EA3F42"/>
    <w:rsid w:val="00EB01E0"/>
    <w:rsid w:val="00EC4EBF"/>
    <w:rsid w:val="00EF37EB"/>
    <w:rsid w:val="00EF4A11"/>
    <w:rsid w:val="00EF56BE"/>
    <w:rsid w:val="00EF6BA3"/>
    <w:rsid w:val="00F024A6"/>
    <w:rsid w:val="00F0335F"/>
    <w:rsid w:val="00F05240"/>
    <w:rsid w:val="00F100A5"/>
    <w:rsid w:val="00F13315"/>
    <w:rsid w:val="00F152D6"/>
    <w:rsid w:val="00F24757"/>
    <w:rsid w:val="00F36CCD"/>
    <w:rsid w:val="00F6139D"/>
    <w:rsid w:val="00F6426F"/>
    <w:rsid w:val="00F65C9B"/>
    <w:rsid w:val="00F67610"/>
    <w:rsid w:val="00F82DD4"/>
    <w:rsid w:val="00F90BFF"/>
    <w:rsid w:val="00F96A13"/>
    <w:rsid w:val="00F978E1"/>
    <w:rsid w:val="00FA4C23"/>
    <w:rsid w:val="00FC49CC"/>
    <w:rsid w:val="00FC7B1A"/>
    <w:rsid w:val="00FD30B6"/>
    <w:rsid w:val="00FD69C4"/>
    <w:rsid w:val="00FD74E2"/>
    <w:rsid w:val="00FD78A4"/>
    <w:rsid w:val="00FE11EA"/>
    <w:rsid w:val="00FF7FE2"/>
    <w:rsid w:val="08A533DB"/>
    <w:rsid w:val="109E2F5C"/>
    <w:rsid w:val="2F75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uppressAutoHyphens/>
    </w:pPr>
    <w:rPr>
      <w:rFonts w:ascii="Arial Narrow" w:hAnsi="Arial Narrow" w:eastAsia="Times New Roman" w:cs="Times New Roman"/>
      <w:lang w:val="en-US" w:eastAsia="ar-SA" w:bidi="ar-SA"/>
    </w:rPr>
  </w:style>
  <w:style w:type="paragraph" w:styleId="2">
    <w:name w:val="heading 2"/>
    <w:basedOn w:val="1"/>
    <w:next w:val="1"/>
    <w:link w:val="61"/>
    <w:qFormat/>
    <w:uiPriority w:val="99"/>
    <w:pPr>
      <w:keepNext/>
      <w:suppressAutoHyphens w:val="0"/>
      <w:jc w:val="center"/>
      <w:outlineLvl w:val="1"/>
    </w:pPr>
    <w:rPr>
      <w:rFonts w:ascii="Times New Roman" w:hAnsi="Times New Roman"/>
      <w:b/>
      <w:sz w:val="24"/>
      <w:szCs w:val="24"/>
      <w:lang w:val="ru-RU"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qFormat/>
    <w:uiPriority w:val="0"/>
    <w:rPr>
      <w:color w:val="800080"/>
      <w:u w:val="single"/>
    </w:rPr>
  </w:style>
  <w:style w:type="character" w:styleId="6">
    <w:name w:val="Emphasis"/>
    <w:qFormat/>
    <w:uiPriority w:val="20"/>
    <w:rPr>
      <w:i/>
      <w:iCs/>
    </w:rPr>
  </w:style>
  <w:style w:type="character" w:styleId="7">
    <w:name w:val="Hyperlink"/>
    <w:qFormat/>
    <w:uiPriority w:val="99"/>
    <w:rPr>
      <w:color w:val="0000FF"/>
      <w:u w:val="single"/>
    </w:rPr>
  </w:style>
  <w:style w:type="character" w:styleId="8">
    <w:name w:val="page number"/>
    <w:basedOn w:val="9"/>
    <w:qFormat/>
    <w:uiPriority w:val="0"/>
  </w:style>
  <w:style w:type="character" w:customStyle="1" w:styleId="9">
    <w:name w:val="WW-Default Paragraph Font"/>
    <w:qFormat/>
    <w:uiPriority w:val="0"/>
  </w:style>
  <w:style w:type="character" w:styleId="10">
    <w:name w:val="Strong"/>
    <w:qFormat/>
    <w:uiPriority w:val="22"/>
    <w:rPr>
      <w:b/>
      <w:bCs/>
    </w:rPr>
  </w:style>
  <w:style w:type="paragraph" w:styleId="11">
    <w:name w:val="Balloon Text"/>
    <w:basedOn w:val="1"/>
    <w:link w:val="54"/>
    <w:qFormat/>
    <w:uiPriority w:val="0"/>
    <w:rPr>
      <w:rFonts w:ascii="Tahoma" w:hAnsi="Tahoma" w:cs="Tahoma"/>
      <w:sz w:val="16"/>
      <w:szCs w:val="16"/>
    </w:rPr>
  </w:style>
  <w:style w:type="paragraph" w:styleId="12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3">
    <w:name w:val="Body Text"/>
    <w:basedOn w:val="1"/>
    <w:uiPriority w:val="0"/>
    <w:pPr>
      <w:spacing w:after="120"/>
    </w:pPr>
  </w:style>
  <w:style w:type="paragraph" w:styleId="14">
    <w:name w:val="Body Text Indent"/>
    <w:basedOn w:val="1"/>
    <w:link w:val="57"/>
    <w:qFormat/>
    <w:uiPriority w:val="0"/>
    <w:pPr>
      <w:suppressAutoHyphens w:val="0"/>
      <w:spacing w:after="120"/>
      <w:ind w:left="283"/>
    </w:pPr>
    <w:rPr>
      <w:rFonts w:ascii="Times New Roman" w:hAnsi="Times New Roman"/>
      <w:sz w:val="28"/>
      <w:lang w:val="uk-UA" w:eastAsia="ru-RU"/>
    </w:rPr>
  </w:style>
  <w:style w:type="paragraph" w:styleId="15">
    <w:name w:val="footer"/>
    <w:basedOn w:val="1"/>
    <w:qFormat/>
    <w:uiPriority w:val="0"/>
    <w:pPr>
      <w:suppressLineNumbers/>
      <w:tabs>
        <w:tab w:val="center" w:pos="4320"/>
        <w:tab w:val="right" w:pos="8640"/>
      </w:tabs>
    </w:pPr>
  </w:style>
  <w:style w:type="paragraph" w:styleId="16">
    <w:name w:val="Normal (Web)"/>
    <w:basedOn w:val="1"/>
    <w:qFormat/>
    <w:uiPriority w:val="0"/>
    <w:pPr>
      <w:suppressAutoHyphens w:val="0"/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ru-RU"/>
    </w:rPr>
  </w:style>
  <w:style w:type="table" w:styleId="17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Footnote Characters"/>
    <w:qFormat/>
    <w:uiPriority w:val="0"/>
  </w:style>
  <w:style w:type="character" w:customStyle="1" w:styleId="19">
    <w:name w:val="Endnote Characters"/>
    <w:qFormat/>
    <w:uiPriority w:val="0"/>
  </w:style>
  <w:style w:type="paragraph" w:customStyle="1" w:styleId="20">
    <w:name w:val="Table Contents"/>
    <w:basedOn w:val="13"/>
    <w:qFormat/>
    <w:uiPriority w:val="0"/>
    <w:pPr>
      <w:suppressLineNumbers/>
    </w:pPr>
  </w:style>
  <w:style w:type="paragraph" w:customStyle="1" w:styleId="21">
    <w:name w:val="Table Heading"/>
    <w:basedOn w:val="20"/>
    <w:qFormat/>
    <w:uiPriority w:val="0"/>
    <w:pPr>
      <w:jc w:val="center"/>
    </w:pPr>
    <w:rPr>
      <w:b/>
      <w:bCs/>
      <w:i/>
      <w:iCs/>
    </w:rPr>
  </w:style>
  <w:style w:type="paragraph" w:customStyle="1" w:styleId="22">
    <w:name w:val="CV Title"/>
    <w:basedOn w:val="1"/>
    <w:qFormat/>
    <w:uiPriority w:val="0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23">
    <w:name w:val="CV Heading 1"/>
    <w:basedOn w:val="1"/>
    <w:next w:val="1"/>
    <w:qFormat/>
    <w:uiPriority w:val="0"/>
    <w:pPr>
      <w:spacing w:before="74"/>
      <w:ind w:left="113" w:right="113"/>
      <w:jc w:val="right"/>
    </w:pPr>
    <w:rPr>
      <w:b/>
      <w:sz w:val="24"/>
    </w:rPr>
  </w:style>
  <w:style w:type="paragraph" w:customStyle="1" w:styleId="24">
    <w:name w:val="CV Heading 2"/>
    <w:basedOn w:val="23"/>
    <w:next w:val="1"/>
    <w:qFormat/>
    <w:uiPriority w:val="0"/>
    <w:pPr>
      <w:spacing w:before="0"/>
    </w:pPr>
    <w:rPr>
      <w:b w:val="0"/>
      <w:sz w:val="22"/>
    </w:rPr>
  </w:style>
  <w:style w:type="paragraph" w:customStyle="1" w:styleId="25">
    <w:name w:val="CV Heading 2 - First Line"/>
    <w:basedOn w:val="24"/>
    <w:next w:val="24"/>
    <w:qFormat/>
    <w:uiPriority w:val="0"/>
    <w:pPr>
      <w:spacing w:before="74"/>
    </w:pPr>
  </w:style>
  <w:style w:type="paragraph" w:customStyle="1" w:styleId="26">
    <w:name w:val="CV Heading 3"/>
    <w:basedOn w:val="1"/>
    <w:next w:val="1"/>
    <w:qFormat/>
    <w:uiPriority w:val="0"/>
    <w:pPr>
      <w:ind w:left="113" w:right="113"/>
      <w:jc w:val="right"/>
      <w:textAlignment w:val="center"/>
    </w:pPr>
  </w:style>
  <w:style w:type="paragraph" w:customStyle="1" w:styleId="27">
    <w:name w:val="CV Heading 3 - First Line"/>
    <w:basedOn w:val="26"/>
    <w:next w:val="26"/>
    <w:qFormat/>
    <w:uiPriority w:val="0"/>
    <w:pPr>
      <w:spacing w:before="74"/>
    </w:pPr>
  </w:style>
  <w:style w:type="paragraph" w:customStyle="1" w:styleId="28">
    <w:name w:val="CV Heading Language"/>
    <w:basedOn w:val="24"/>
    <w:next w:val="29"/>
    <w:qFormat/>
    <w:uiPriority w:val="0"/>
    <w:rPr>
      <w:b/>
    </w:rPr>
  </w:style>
  <w:style w:type="paragraph" w:customStyle="1" w:styleId="29">
    <w:name w:val="Level Assessment - Code"/>
    <w:basedOn w:val="1"/>
    <w:next w:val="30"/>
    <w:qFormat/>
    <w:uiPriority w:val="0"/>
    <w:pPr>
      <w:ind w:left="28"/>
      <w:jc w:val="center"/>
    </w:pPr>
    <w:rPr>
      <w:sz w:val="18"/>
    </w:rPr>
  </w:style>
  <w:style w:type="paragraph" w:customStyle="1" w:styleId="30">
    <w:name w:val="Level Assessment - Description"/>
    <w:basedOn w:val="29"/>
    <w:next w:val="29"/>
    <w:qFormat/>
    <w:uiPriority w:val="0"/>
    <w:pPr>
      <w:textAlignment w:val="bottom"/>
    </w:pPr>
  </w:style>
  <w:style w:type="paragraph" w:customStyle="1" w:styleId="31">
    <w:name w:val="Small Gap"/>
    <w:basedOn w:val="1"/>
    <w:next w:val="1"/>
    <w:qFormat/>
    <w:uiPriority w:val="0"/>
    <w:rPr>
      <w:sz w:val="10"/>
    </w:rPr>
  </w:style>
  <w:style w:type="paragraph" w:customStyle="1" w:styleId="32">
    <w:name w:val="CV Heading Level"/>
    <w:basedOn w:val="26"/>
    <w:next w:val="1"/>
    <w:qFormat/>
    <w:uiPriority w:val="0"/>
    <w:rPr>
      <w:i/>
    </w:rPr>
  </w:style>
  <w:style w:type="paragraph" w:customStyle="1" w:styleId="33">
    <w:name w:val="Level Assessment - Heading 1"/>
    <w:basedOn w:val="29"/>
    <w:qFormat/>
    <w:uiPriority w:val="0"/>
    <w:pPr>
      <w:ind w:left="57" w:right="57"/>
    </w:pPr>
    <w:rPr>
      <w:b/>
      <w:sz w:val="22"/>
    </w:rPr>
  </w:style>
  <w:style w:type="paragraph" w:customStyle="1" w:styleId="34">
    <w:name w:val="Level Assessment - Heading 2"/>
    <w:basedOn w:val="1"/>
    <w:qFormat/>
    <w:uiPriority w:val="0"/>
    <w:pPr>
      <w:ind w:left="57" w:right="57"/>
      <w:jc w:val="center"/>
    </w:pPr>
    <w:rPr>
      <w:sz w:val="18"/>
    </w:rPr>
  </w:style>
  <w:style w:type="paragraph" w:customStyle="1" w:styleId="35">
    <w:name w:val="Level Assessment - Note"/>
    <w:basedOn w:val="29"/>
    <w:qFormat/>
    <w:uiPriority w:val="0"/>
    <w:pPr>
      <w:ind w:left="113"/>
      <w:jc w:val="left"/>
    </w:pPr>
    <w:rPr>
      <w:i/>
    </w:rPr>
  </w:style>
  <w:style w:type="paragraph" w:customStyle="1" w:styleId="36">
    <w:name w:val="CV Major"/>
    <w:basedOn w:val="1"/>
    <w:qFormat/>
    <w:uiPriority w:val="0"/>
    <w:pPr>
      <w:ind w:left="113" w:right="113"/>
    </w:pPr>
    <w:rPr>
      <w:b/>
      <w:sz w:val="24"/>
    </w:rPr>
  </w:style>
  <w:style w:type="paragraph" w:customStyle="1" w:styleId="37">
    <w:name w:val="CV Major - First Line"/>
    <w:basedOn w:val="36"/>
    <w:next w:val="36"/>
    <w:qFormat/>
    <w:uiPriority w:val="0"/>
    <w:pPr>
      <w:spacing w:before="74"/>
    </w:pPr>
  </w:style>
  <w:style w:type="paragraph" w:customStyle="1" w:styleId="38">
    <w:name w:val="CV Medium"/>
    <w:basedOn w:val="36"/>
    <w:qFormat/>
    <w:uiPriority w:val="0"/>
    <w:rPr>
      <w:sz w:val="22"/>
    </w:rPr>
  </w:style>
  <w:style w:type="paragraph" w:customStyle="1" w:styleId="39">
    <w:name w:val="CV Medium - First Line"/>
    <w:basedOn w:val="38"/>
    <w:next w:val="38"/>
    <w:qFormat/>
    <w:uiPriority w:val="0"/>
    <w:pPr>
      <w:spacing w:before="74"/>
    </w:pPr>
  </w:style>
  <w:style w:type="paragraph" w:customStyle="1" w:styleId="40">
    <w:name w:val="CV Normal"/>
    <w:basedOn w:val="38"/>
    <w:qFormat/>
    <w:uiPriority w:val="0"/>
    <w:rPr>
      <w:b w:val="0"/>
      <w:sz w:val="20"/>
    </w:rPr>
  </w:style>
  <w:style w:type="paragraph" w:customStyle="1" w:styleId="41">
    <w:name w:val="CV Spacer"/>
    <w:basedOn w:val="40"/>
    <w:qFormat/>
    <w:uiPriority w:val="0"/>
    <w:rPr>
      <w:sz w:val="4"/>
    </w:rPr>
  </w:style>
  <w:style w:type="paragraph" w:customStyle="1" w:styleId="42">
    <w:name w:val="CV Normal - First Line"/>
    <w:basedOn w:val="40"/>
    <w:next w:val="40"/>
    <w:qFormat/>
    <w:uiPriority w:val="0"/>
    <w:pPr>
      <w:spacing w:before="74"/>
    </w:pPr>
  </w:style>
  <w:style w:type="paragraph" w:customStyle="1" w:styleId="43">
    <w:name w:val="CV Footer Left"/>
    <w:basedOn w:val="1"/>
    <w:qFormat/>
    <w:uiPriority w:val="0"/>
    <w:pPr>
      <w:ind w:firstLine="360"/>
      <w:jc w:val="right"/>
    </w:pPr>
    <w:rPr>
      <w:bCs/>
      <w:sz w:val="16"/>
    </w:rPr>
  </w:style>
  <w:style w:type="paragraph" w:customStyle="1" w:styleId="44">
    <w:name w:val="CV Footer Right"/>
    <w:basedOn w:val="1"/>
    <w:qFormat/>
    <w:uiPriority w:val="0"/>
    <w:rPr>
      <w:bCs/>
      <w:sz w:val="16"/>
      <w:lang w:val="de-DE"/>
    </w:rPr>
  </w:style>
  <w:style w:type="paragraph" w:customStyle="1" w:styleId="45">
    <w:name w:val="_ECV_SectionDetails"/>
    <w:basedOn w:val="1"/>
    <w:qFormat/>
    <w:uiPriority w:val="0"/>
    <w:pPr>
      <w:widowControl w:val="0"/>
      <w:suppressLineNumbers/>
      <w:autoSpaceDE w:val="0"/>
      <w:spacing w:before="28" w:line="100" w:lineRule="atLeast"/>
    </w:pPr>
    <w:rPr>
      <w:rFonts w:ascii="Arial" w:hAnsi="Arial" w:eastAsia="SimSun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46">
    <w:name w:val="_ECV_LeftDetails"/>
    <w:basedOn w:val="1"/>
    <w:qFormat/>
    <w:uiPriority w:val="0"/>
    <w:pPr>
      <w:widowControl w:val="0"/>
      <w:suppressLineNumbers/>
      <w:spacing w:before="23"/>
      <w:ind w:right="283"/>
      <w:jc w:val="right"/>
    </w:pPr>
    <w:rPr>
      <w:rFonts w:ascii="Arial" w:hAnsi="Arial" w:eastAsia="SimSun" w:cs="Mangal"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47">
    <w:name w:val="_ECV_SectionBullet"/>
    <w:basedOn w:val="45"/>
    <w:qFormat/>
    <w:uiPriority w:val="0"/>
    <w:pPr>
      <w:spacing w:before="0"/>
    </w:pPr>
  </w:style>
  <w:style w:type="paragraph" w:customStyle="1" w:styleId="48">
    <w:name w:val="Абзац списка1"/>
    <w:basedOn w:val="1"/>
    <w:qFormat/>
    <w:uiPriority w:val="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  <w:style w:type="character" w:customStyle="1" w:styleId="49">
    <w:name w:val="hps"/>
    <w:basedOn w:val="3"/>
    <w:qFormat/>
    <w:uiPriority w:val="0"/>
  </w:style>
  <w:style w:type="character" w:customStyle="1" w:styleId="50">
    <w:name w:val="Основной текст_"/>
    <w:link w:val="51"/>
    <w:qFormat/>
    <w:uiPriority w:val="0"/>
    <w:rPr>
      <w:spacing w:val="-1"/>
      <w:sz w:val="26"/>
      <w:szCs w:val="26"/>
      <w:shd w:val="clear" w:color="auto" w:fill="FFFFFF"/>
      <w:lang w:bidi="ar-SA"/>
    </w:rPr>
  </w:style>
  <w:style w:type="paragraph" w:customStyle="1" w:styleId="51">
    <w:name w:val="Основной текст3"/>
    <w:basedOn w:val="1"/>
    <w:link w:val="50"/>
    <w:qFormat/>
    <w:uiPriority w:val="0"/>
    <w:pPr>
      <w:widowControl w:val="0"/>
      <w:shd w:val="clear" w:color="auto" w:fill="FFFFFF"/>
      <w:suppressAutoHyphens w:val="0"/>
      <w:spacing w:before="420" w:after="180" w:line="0" w:lineRule="atLeast"/>
    </w:pPr>
    <w:rPr>
      <w:rFonts w:ascii="Times New Roman" w:hAnsi="Times New Roman"/>
      <w:spacing w:val="-1"/>
      <w:sz w:val="26"/>
      <w:szCs w:val="26"/>
      <w:shd w:val="clear" w:color="auto" w:fill="FFFFFF"/>
      <w:lang w:val="uk-UA" w:eastAsia="uk-UA"/>
    </w:rPr>
  </w:style>
  <w:style w:type="paragraph" w:customStyle="1" w:styleId="52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53">
    <w:name w:val="apple-converted-space"/>
    <w:basedOn w:val="3"/>
    <w:qFormat/>
    <w:uiPriority w:val="0"/>
  </w:style>
  <w:style w:type="character" w:customStyle="1" w:styleId="54">
    <w:name w:val="Текст выноски Знак"/>
    <w:link w:val="11"/>
    <w:qFormat/>
    <w:uiPriority w:val="0"/>
    <w:rPr>
      <w:rFonts w:ascii="Tahoma" w:hAnsi="Tahoma" w:cs="Tahoma"/>
      <w:sz w:val="16"/>
      <w:szCs w:val="16"/>
      <w:lang w:val="en-US" w:eastAsia="ar-SA"/>
    </w:rPr>
  </w:style>
  <w:style w:type="character" w:customStyle="1" w:styleId="55">
    <w:name w:val="Основной текст (2)_"/>
    <w:basedOn w:val="3"/>
    <w:link w:val="56"/>
    <w:qFormat/>
    <w:uiPriority w:val="0"/>
    <w:rPr>
      <w:sz w:val="28"/>
      <w:szCs w:val="28"/>
      <w:shd w:val="clear" w:color="auto" w:fill="FFFFFF"/>
    </w:rPr>
  </w:style>
  <w:style w:type="paragraph" w:customStyle="1" w:styleId="56">
    <w:name w:val="Основной текст (2)"/>
    <w:basedOn w:val="1"/>
    <w:link w:val="55"/>
    <w:qFormat/>
    <w:uiPriority w:val="0"/>
    <w:pPr>
      <w:widowControl w:val="0"/>
      <w:shd w:val="clear" w:color="auto" w:fill="FFFFFF"/>
      <w:suppressAutoHyphens w:val="0"/>
      <w:spacing w:after="760" w:line="504" w:lineRule="exact"/>
      <w:jc w:val="center"/>
    </w:pPr>
    <w:rPr>
      <w:rFonts w:ascii="Times New Roman" w:hAnsi="Times New Roman"/>
      <w:sz w:val="28"/>
      <w:szCs w:val="28"/>
      <w:lang w:val="uk-UA" w:eastAsia="uk-UA"/>
    </w:rPr>
  </w:style>
  <w:style w:type="character" w:customStyle="1" w:styleId="57">
    <w:name w:val="Основной текст с отступом Знак"/>
    <w:basedOn w:val="3"/>
    <w:link w:val="14"/>
    <w:qFormat/>
    <w:uiPriority w:val="0"/>
    <w:rPr>
      <w:sz w:val="28"/>
      <w:lang w:eastAsia="ru-RU"/>
    </w:rPr>
  </w:style>
  <w:style w:type="character" w:customStyle="1" w:styleId="58">
    <w:name w:val="txtdocheader"/>
    <w:qFormat/>
    <w:uiPriority w:val="0"/>
  </w:style>
  <w:style w:type="paragraph" w:customStyle="1" w:styleId="59">
    <w:name w:val="Îáû÷íûé"/>
    <w:qFormat/>
    <w:uiPriority w:val="0"/>
    <w:pPr>
      <w:suppressAutoHyphens/>
    </w:pPr>
    <w:rPr>
      <w:rFonts w:ascii="Kudriashov" w:hAnsi="Kudriashov" w:eastAsia="Arial" w:cs="Times New Roman"/>
      <w:sz w:val="32"/>
      <w:lang w:val="uk-UA" w:eastAsia="ar-SA" w:bidi="ar-SA"/>
    </w:rPr>
  </w:style>
  <w:style w:type="character" w:customStyle="1" w:styleId="60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61">
    <w:name w:val="Заголовок 2 Знак"/>
    <w:basedOn w:val="3"/>
    <w:link w:val="2"/>
    <w:qFormat/>
    <w:uiPriority w:val="99"/>
    <w:rPr>
      <w:rFonts w:eastAsia="Times New Roman"/>
      <w:b/>
      <w:sz w:val="24"/>
      <w:szCs w:val="24"/>
    </w:rPr>
  </w:style>
  <w:style w:type="paragraph" w:customStyle="1" w:styleId="62">
    <w:name w:val="Normal"/>
    <w:qFormat/>
    <w:uiPriority w:val="0"/>
    <w:pPr>
      <w:jc w:val="both"/>
    </w:pPr>
    <w:rPr>
      <w:rFonts w:ascii="Times New Roman" w:hAnsi="Times New Roman" w:eastAsia="SimSun" w:cs="Times New Roman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2.jpe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SNAU</Company>
  <Pages>4</Pages>
  <Words>1833</Words>
  <Characters>10451</Characters>
  <Lines>87</Lines>
  <Paragraphs>24</Paragraphs>
  <TotalTime>40</TotalTime>
  <ScaleCrop>false</ScaleCrop>
  <LinksUpToDate>false</LinksUpToDate>
  <CharactersWithSpaces>12260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2021-09-01T11:14:00Z</dcterms:created>
  <dc:creator>PHT</dc:creator>
  <cp:lastModifiedBy>Людмила Богинск�</cp:lastModifiedBy>
  <cp:lastPrinted>2021-03-09T12:18:00Z</cp:lastPrinted>
  <dcterms:modified xsi:type="dcterms:W3CDTF">2025-04-15T14:05:15Z</dcterms:modified>
  <dc:title>Europass Curriculum Vitae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EngUkr**</vt:lpwstr>
  </property>
  <property fmtid="{D5CDD505-2E9C-101B-9397-08002B2CF9AE}" pid="4" name="KSOProductBuildVer">
    <vt:lpwstr>1049-12.2.0.20795</vt:lpwstr>
  </property>
  <property fmtid="{D5CDD505-2E9C-101B-9397-08002B2CF9AE}" pid="5" name="ICV">
    <vt:lpwstr>FDC2773B48E54E1DB5C5D62056ABD7D1_13</vt:lpwstr>
  </property>
</Properties>
</file>